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57FE23" w14:textId="77777777" w:rsidR="002F320B" w:rsidRPr="003D0F78" w:rsidRDefault="002F320B" w:rsidP="003D0F78">
      <w:pPr>
        <w:spacing w:after="0" w:line="240" w:lineRule="auto"/>
        <w:ind w:right="1"/>
        <w:jc w:val="center"/>
        <w:rPr>
          <w:rFonts w:eastAsia="Calibri" w:cstheme="minorHAnsi"/>
          <w:b/>
          <w:sz w:val="28"/>
          <w:szCs w:val="28"/>
          <w:lang w:val="it-IT"/>
        </w:rPr>
      </w:pPr>
      <w:r w:rsidRPr="003D0F78">
        <w:rPr>
          <w:rFonts w:eastAsia="Calibri" w:cstheme="minorHAnsi"/>
          <w:b/>
          <w:sz w:val="28"/>
          <w:szCs w:val="28"/>
          <w:lang w:val="it-IT"/>
        </w:rPr>
        <w:t>AVVISO</w:t>
      </w:r>
    </w:p>
    <w:p w14:paraId="25BD3D70" w14:textId="77777777" w:rsidR="002F320B" w:rsidRPr="003D0F78" w:rsidRDefault="002F320B" w:rsidP="003D0F78">
      <w:pPr>
        <w:spacing w:after="0" w:line="240" w:lineRule="auto"/>
        <w:ind w:right="1"/>
        <w:jc w:val="center"/>
        <w:rPr>
          <w:rFonts w:eastAsia="Arial" w:cstheme="minorHAnsi"/>
          <w:b/>
          <w:lang w:val="it-IT" w:eastAsia="it-IT"/>
        </w:rPr>
      </w:pPr>
    </w:p>
    <w:p w14:paraId="1FC337A0" w14:textId="73CAB335" w:rsidR="00BB1F7C" w:rsidRPr="003D0F78" w:rsidRDefault="00BB1F7C" w:rsidP="003D0F78">
      <w:pPr>
        <w:tabs>
          <w:tab w:val="left" w:pos="2947"/>
        </w:tabs>
        <w:spacing w:after="0" w:line="240" w:lineRule="auto"/>
        <w:jc w:val="both"/>
        <w:rPr>
          <w:rFonts w:cstheme="minorHAnsi"/>
          <w:b/>
          <w:lang w:val="it-IT"/>
        </w:rPr>
      </w:pPr>
      <w:r w:rsidRPr="003D0F78">
        <w:rPr>
          <w:rFonts w:eastAsia="Calibri" w:cstheme="minorHAnsi"/>
          <w:b/>
          <w:lang w:val="it-IT"/>
        </w:rPr>
        <w:t xml:space="preserve">INDAGINE ESPLORATIVA DI MERCATO VOLTA A RACCOGLIERE PREVENTIVI INFORMALI FINALIZZATI ALL’AFFIDAMENTO </w:t>
      </w:r>
      <w:r w:rsidRPr="003D0F78">
        <w:rPr>
          <w:rFonts w:cstheme="minorHAnsi"/>
          <w:b/>
          <w:lang w:val="it-IT"/>
        </w:rPr>
        <w:t xml:space="preserve">DI </w:t>
      </w:r>
      <w:r w:rsidRPr="003D0F78">
        <w:rPr>
          <w:rFonts w:cstheme="minorHAnsi"/>
          <w:b/>
          <w:highlight w:val="yellow"/>
          <w:lang w:val="it-IT"/>
        </w:rPr>
        <w:t>[COMPLETARE]</w:t>
      </w:r>
      <w:r w:rsidRPr="003D0F78">
        <w:rPr>
          <w:rFonts w:cstheme="minorHAnsi"/>
          <w:b/>
          <w:lang w:val="it-IT"/>
        </w:rPr>
        <w:t xml:space="preserve"> NELL’AMBITO DEL PIANO NAZIONALE RIPRESA E RESILIENZA (PNRR) MISSIONE [</w:t>
      </w:r>
      <w:r w:rsidRPr="003D0F78">
        <w:rPr>
          <w:rFonts w:cstheme="minorHAnsi"/>
          <w:b/>
          <w:highlight w:val="yellow"/>
          <w:lang w:val="it-IT"/>
        </w:rPr>
        <w:t>COMPLETARE</w:t>
      </w:r>
      <w:r w:rsidRPr="003D0F78">
        <w:rPr>
          <w:rFonts w:cstheme="minorHAnsi"/>
          <w:b/>
          <w:lang w:val="it-IT"/>
        </w:rPr>
        <w:t>] COMPONENTE [</w:t>
      </w:r>
      <w:r w:rsidRPr="003D0F78">
        <w:rPr>
          <w:rFonts w:cstheme="minorHAnsi"/>
          <w:b/>
          <w:highlight w:val="yellow"/>
          <w:lang w:val="it-IT"/>
        </w:rPr>
        <w:t>COMPLETARE</w:t>
      </w:r>
      <w:r w:rsidRPr="003D0F78">
        <w:rPr>
          <w:rFonts w:cstheme="minorHAnsi"/>
          <w:b/>
          <w:lang w:val="it-IT"/>
        </w:rPr>
        <w:t>] INVESTIMENTO [</w:t>
      </w:r>
      <w:r w:rsidRPr="003D0F78">
        <w:rPr>
          <w:rFonts w:cstheme="minorHAnsi"/>
          <w:b/>
          <w:highlight w:val="yellow"/>
          <w:lang w:val="it-IT"/>
        </w:rPr>
        <w:t>COMPLETARE</w:t>
      </w:r>
      <w:r w:rsidRPr="003D0F78">
        <w:rPr>
          <w:rFonts w:cstheme="minorHAnsi"/>
          <w:b/>
          <w:lang w:val="it-IT"/>
        </w:rPr>
        <w:t>] PROGETTO [</w:t>
      </w:r>
      <w:r w:rsidRPr="003D0F78">
        <w:rPr>
          <w:rFonts w:cstheme="minorHAnsi"/>
          <w:b/>
          <w:highlight w:val="yellow"/>
          <w:lang w:val="it-IT"/>
        </w:rPr>
        <w:t>ACRONIMO</w:t>
      </w:r>
      <w:r w:rsidRPr="003D0F78">
        <w:rPr>
          <w:rFonts w:cstheme="minorHAnsi"/>
          <w:b/>
          <w:lang w:val="it-IT"/>
        </w:rPr>
        <w:t>] CUP [</w:t>
      </w:r>
      <w:r w:rsidRPr="003D0F78">
        <w:rPr>
          <w:rFonts w:cstheme="minorHAnsi"/>
          <w:b/>
          <w:highlight w:val="yellow"/>
          <w:lang w:val="it-IT"/>
        </w:rPr>
        <w:t>COMPLETARE</w:t>
      </w:r>
      <w:r w:rsidR="003D0F78" w:rsidRPr="003D0F78">
        <w:rPr>
          <w:rFonts w:cstheme="minorHAnsi"/>
          <w:b/>
          <w:lang w:val="it-IT"/>
        </w:rPr>
        <w:t>]</w:t>
      </w:r>
    </w:p>
    <w:p w14:paraId="32B1CCB2" w14:textId="1F39C17B" w:rsidR="002F320B" w:rsidRPr="003D0F78" w:rsidRDefault="002F320B" w:rsidP="003D0F78">
      <w:pPr>
        <w:spacing w:after="0" w:line="240" w:lineRule="auto"/>
        <w:ind w:right="1"/>
        <w:jc w:val="both"/>
        <w:rPr>
          <w:rFonts w:eastAsia="Arial" w:cstheme="minorHAnsi"/>
          <w:b/>
          <w:lang w:val="it-IT" w:eastAsia="it-IT"/>
        </w:rPr>
      </w:pPr>
    </w:p>
    <w:p w14:paraId="6A068AC0" w14:textId="10FA158D" w:rsidR="002F320B" w:rsidRPr="003D0F78" w:rsidRDefault="002F320B" w:rsidP="003D0F78">
      <w:pPr>
        <w:spacing w:after="0" w:line="240" w:lineRule="auto"/>
        <w:ind w:right="1"/>
        <w:rPr>
          <w:rFonts w:eastAsia="Arial" w:cstheme="minorHAnsi"/>
          <w:b/>
          <w:lang w:val="it-IT" w:eastAsia="it-IT"/>
        </w:rPr>
      </w:pPr>
      <w:r w:rsidRPr="003D0F78">
        <w:rPr>
          <w:rFonts w:eastAsia="Arial" w:cstheme="minorHAnsi"/>
          <w:b/>
          <w:lang w:val="it-IT" w:eastAsia="it-IT"/>
        </w:rPr>
        <w:t>PREMESSE E FINALITA’</w:t>
      </w:r>
    </w:p>
    <w:p w14:paraId="311141D2" w14:textId="6A80FE5E" w:rsidR="002F320B" w:rsidRPr="003D0F78" w:rsidRDefault="00624D2D" w:rsidP="003D0F78">
      <w:pPr>
        <w:spacing w:after="0" w:line="240" w:lineRule="auto"/>
        <w:ind w:right="1"/>
        <w:jc w:val="both"/>
        <w:rPr>
          <w:rFonts w:cstheme="minorHAnsi"/>
          <w:lang w:val="it-IT"/>
        </w:rPr>
      </w:pPr>
      <w:r w:rsidRPr="003D0F78">
        <w:rPr>
          <w:rFonts w:eastAsia="Arial" w:cstheme="minorHAnsi"/>
          <w:lang w:val="it-IT" w:eastAsia="it-IT"/>
        </w:rPr>
        <w:t>La Stazione Appaltante</w:t>
      </w:r>
      <w:r w:rsidR="00BB1F7C" w:rsidRPr="003D0F78">
        <w:rPr>
          <w:rFonts w:eastAsia="Arial" w:cstheme="minorHAnsi"/>
          <w:lang w:val="it-IT" w:eastAsia="it-IT"/>
        </w:rPr>
        <w:t xml:space="preserve"> </w:t>
      </w:r>
      <w:r w:rsidRPr="003D0F78">
        <w:rPr>
          <w:rFonts w:eastAsia="Arial" w:cstheme="minorHAnsi"/>
          <w:lang w:val="it-IT" w:eastAsia="it-IT"/>
        </w:rPr>
        <w:t>[</w:t>
      </w:r>
      <w:r w:rsidRPr="003D0F78">
        <w:rPr>
          <w:rFonts w:eastAsia="Arial" w:cstheme="minorHAnsi"/>
          <w:highlight w:val="yellow"/>
          <w:lang w:val="it-IT" w:eastAsia="it-IT"/>
        </w:rPr>
        <w:t>completare</w:t>
      </w:r>
      <w:r w:rsidRPr="003D0F78">
        <w:rPr>
          <w:rFonts w:eastAsia="Arial" w:cstheme="minorHAnsi"/>
          <w:lang w:val="it-IT" w:eastAsia="it-IT"/>
        </w:rPr>
        <w:t>] del CNR</w:t>
      </w:r>
      <w:r w:rsidR="00BB1F7C" w:rsidRPr="003D0F78">
        <w:rPr>
          <w:rFonts w:eastAsia="Arial" w:cstheme="minorHAnsi"/>
          <w:lang w:val="it-IT" w:eastAsia="it-IT"/>
        </w:rPr>
        <w:t xml:space="preserve"> </w:t>
      </w:r>
      <w:r w:rsidR="002F320B" w:rsidRPr="003D0F78">
        <w:rPr>
          <w:rFonts w:eastAsia="Arial" w:cstheme="minorHAnsi"/>
          <w:lang w:val="it-IT" w:eastAsia="it-IT"/>
        </w:rPr>
        <w:t xml:space="preserve">intende procedere, a mezzo della presente indagine esplorativa, all’individuazione di un operatore economico </w:t>
      </w:r>
      <w:r w:rsidR="00A4104B" w:rsidRPr="003D0F78">
        <w:rPr>
          <w:rFonts w:eastAsia="Arial" w:cstheme="minorHAnsi"/>
          <w:lang w:val="it-IT" w:eastAsia="it-IT"/>
        </w:rPr>
        <w:t xml:space="preserve">a cui affidare eventualmente </w:t>
      </w:r>
      <w:r w:rsidR="002F320B" w:rsidRPr="003D0F78">
        <w:rPr>
          <w:rFonts w:eastAsia="Arial" w:cstheme="minorHAnsi"/>
          <w:lang w:val="it-IT" w:eastAsia="it-IT"/>
        </w:rPr>
        <w:t xml:space="preserve">la fornitura di cui all’oggetto, </w:t>
      </w:r>
      <w:r w:rsidR="00A174B9" w:rsidRPr="003D0F78">
        <w:rPr>
          <w:rFonts w:cstheme="minorHAnsi"/>
          <w:lang w:val="it-IT"/>
        </w:rPr>
        <w:t>ai sensi dell’art. 1, comma 2, della Legge n. 120/2020 così come modificata dall’art. 51, comma 1, lettera a), punto 2.1, del DL n. 77/2021</w:t>
      </w:r>
      <w:r w:rsidR="00A174B9">
        <w:rPr>
          <w:rFonts w:cstheme="minorHAnsi"/>
          <w:lang w:val="it-IT"/>
        </w:rPr>
        <w:t xml:space="preserve"> e </w:t>
      </w:r>
      <w:r w:rsidR="00B4223E" w:rsidRPr="003D0F78">
        <w:rPr>
          <w:rFonts w:cstheme="minorHAnsi"/>
          <w:lang w:val="it-IT"/>
        </w:rPr>
        <w:t xml:space="preserve">dell’art. </w:t>
      </w:r>
      <w:r w:rsidR="00FF6191">
        <w:rPr>
          <w:rFonts w:cstheme="minorHAnsi"/>
          <w:lang w:val="it-IT"/>
        </w:rPr>
        <w:t>50, comma 1 del d.lgs. 36/2023.</w:t>
      </w:r>
      <w:r w:rsidR="00B4223E" w:rsidRPr="003D0F78">
        <w:rPr>
          <w:rFonts w:cstheme="minorHAnsi"/>
          <w:lang w:val="it-IT"/>
        </w:rPr>
        <w:t xml:space="preserve"> </w:t>
      </w:r>
    </w:p>
    <w:p w14:paraId="5FC9BDFE" w14:textId="77777777" w:rsidR="00B4223E" w:rsidRPr="003D0F78" w:rsidRDefault="00B4223E" w:rsidP="003D0F78">
      <w:pPr>
        <w:spacing w:after="0" w:line="240" w:lineRule="auto"/>
        <w:ind w:right="1"/>
        <w:jc w:val="both"/>
        <w:rPr>
          <w:rFonts w:eastAsia="Arial" w:cstheme="minorHAnsi"/>
          <w:lang w:val="it-IT" w:eastAsia="it-IT"/>
        </w:rPr>
      </w:pPr>
    </w:p>
    <w:p w14:paraId="7E16DFD7" w14:textId="30A62D87" w:rsidR="002F320B" w:rsidRPr="003D0F78" w:rsidRDefault="002F320B" w:rsidP="003D0F78">
      <w:pPr>
        <w:spacing w:after="0" w:line="240" w:lineRule="auto"/>
        <w:ind w:right="1"/>
        <w:jc w:val="both"/>
        <w:rPr>
          <w:rFonts w:eastAsia="Arial" w:cstheme="minorHAnsi"/>
          <w:lang w:val="it-IT" w:eastAsia="it-IT"/>
        </w:rPr>
      </w:pPr>
      <w:r w:rsidRPr="003D0F78">
        <w:rPr>
          <w:rFonts w:eastAsia="Arial" w:cstheme="minorHAnsi"/>
          <w:lang w:val="it-IT" w:eastAsia="it-IT"/>
        </w:rPr>
        <w:t>Il presente avviso, predisposto nel rispetto dei principi di libera concorrenza, non discriminazione, trasparenza, proporzionalità e pubblicità, non costituisce invito a partecipare a gara pubblica, né un’offerta al pubblico (art. 1336 del codice civile) o promessa al pubblico (art. 1989 del codice civile), ma ha lo scopo di esplorare le possibilità offerte dal mercato al fine di affidare direttamente la fornitura</w:t>
      </w:r>
      <w:r w:rsidR="00FF6191">
        <w:rPr>
          <w:rFonts w:eastAsia="Arial" w:cstheme="minorHAnsi"/>
          <w:lang w:val="it-IT" w:eastAsia="it-IT"/>
        </w:rPr>
        <w:t>/servizio</w:t>
      </w:r>
      <w:r w:rsidRPr="003D0F78">
        <w:rPr>
          <w:rFonts w:eastAsia="Arial" w:cstheme="minorHAnsi"/>
          <w:lang w:val="it-IT" w:eastAsia="it-IT"/>
        </w:rPr>
        <w:t>.</w:t>
      </w:r>
    </w:p>
    <w:p w14:paraId="4E96310B" w14:textId="77777777" w:rsidR="002F320B" w:rsidRPr="003D0F78" w:rsidRDefault="002F320B" w:rsidP="003D0F78">
      <w:pPr>
        <w:spacing w:after="0" w:line="240" w:lineRule="auto"/>
        <w:ind w:right="1"/>
        <w:jc w:val="both"/>
        <w:rPr>
          <w:rFonts w:eastAsia="Arial" w:cstheme="minorHAnsi"/>
          <w:lang w:val="it-IT" w:eastAsia="it-IT"/>
        </w:rPr>
      </w:pPr>
    </w:p>
    <w:p w14:paraId="72E4493C" w14:textId="77777777" w:rsidR="002F320B" w:rsidRPr="003D0F78" w:rsidRDefault="002F320B" w:rsidP="003D0F78">
      <w:pPr>
        <w:spacing w:after="0" w:line="240" w:lineRule="auto"/>
        <w:ind w:right="1"/>
        <w:jc w:val="both"/>
        <w:rPr>
          <w:rFonts w:eastAsia="Arial" w:cstheme="minorHAnsi"/>
          <w:lang w:val="it-IT" w:eastAsia="it-IT"/>
        </w:rPr>
      </w:pPr>
      <w:r w:rsidRPr="003D0F78">
        <w:rPr>
          <w:rFonts w:eastAsia="Arial" w:cstheme="minorHAnsi"/>
          <w:lang w:val="it-IT" w:eastAsia="it-IT"/>
        </w:rPr>
        <w:t xml:space="preserve">L’indagine in oggetto non comporta l’instaurazione di posizioni giuridiche od obblighi negoziali. Il presente avviso, pertanto, non vincola in alcun modo questa Stazione Appaltante che si riserva, comunque, di sospendere, modificare o annullare il presente avviso esplorativo e di non dar seguito al successivo procedimento di affidamento diretto, senza che i soggetti proponenti possano vantare alcuna pretesa. </w:t>
      </w:r>
    </w:p>
    <w:p w14:paraId="3ADA859F" w14:textId="77777777" w:rsidR="002F320B" w:rsidRPr="003D0F78" w:rsidRDefault="002F320B" w:rsidP="003D0F78">
      <w:pPr>
        <w:spacing w:after="0" w:line="240" w:lineRule="auto"/>
        <w:ind w:right="1"/>
        <w:jc w:val="both"/>
        <w:rPr>
          <w:rFonts w:eastAsia="Arial" w:cstheme="minorHAnsi"/>
          <w:lang w:val="it-IT" w:eastAsia="it-IT"/>
        </w:rPr>
      </w:pPr>
    </w:p>
    <w:p w14:paraId="6C45044B" w14:textId="622BE301" w:rsidR="002F320B" w:rsidRPr="003D0F78" w:rsidRDefault="002F320B" w:rsidP="003D0F78">
      <w:pPr>
        <w:spacing w:after="0" w:line="240" w:lineRule="auto"/>
        <w:ind w:right="1"/>
        <w:jc w:val="both"/>
        <w:rPr>
          <w:rFonts w:eastAsia="Arial" w:cstheme="minorHAnsi"/>
          <w:lang w:val="it-IT" w:eastAsia="it-IT"/>
        </w:rPr>
      </w:pPr>
      <w:r w:rsidRPr="003D0F78">
        <w:rPr>
          <w:rFonts w:eastAsia="Arial" w:cstheme="minorHAnsi"/>
          <w:lang w:val="it-IT" w:eastAsia="it-IT"/>
        </w:rPr>
        <w:t>I preventivi ricevuti si intenderanno impegnativi per il fornitore per un periodo di massimo 60 giorni di calendario, mentre non saranno in alcun modo impegnativi per la Stazione Appaltante, per la quale resta salva la facoltà di procedere o meno a successive e ulteriori richieste di offerte volte all’affidamento della fornitura</w:t>
      </w:r>
      <w:r w:rsidR="00FF6191">
        <w:rPr>
          <w:rFonts w:eastAsia="Arial" w:cstheme="minorHAnsi"/>
          <w:lang w:val="it-IT" w:eastAsia="it-IT"/>
        </w:rPr>
        <w:t>/servizio</w:t>
      </w:r>
      <w:r w:rsidRPr="003D0F78">
        <w:rPr>
          <w:rFonts w:eastAsia="Arial" w:cstheme="minorHAnsi"/>
          <w:lang w:val="it-IT" w:eastAsia="it-IT"/>
        </w:rPr>
        <w:t xml:space="preserve"> di cui all’oggetto.</w:t>
      </w:r>
    </w:p>
    <w:p w14:paraId="2EC2A1CA" w14:textId="77777777" w:rsidR="002F320B" w:rsidRPr="003D0F78" w:rsidRDefault="002F320B" w:rsidP="003D0F78">
      <w:pPr>
        <w:spacing w:after="0" w:line="240" w:lineRule="auto"/>
        <w:ind w:right="1"/>
        <w:rPr>
          <w:rFonts w:eastAsia="Arial" w:cstheme="minorHAnsi"/>
          <w:b/>
          <w:lang w:val="it-IT" w:eastAsia="it-IT"/>
        </w:rPr>
      </w:pPr>
    </w:p>
    <w:p w14:paraId="7BC595A0" w14:textId="7851656D" w:rsidR="002F320B" w:rsidRPr="003D0F78" w:rsidRDefault="002F320B" w:rsidP="003D0F78">
      <w:pPr>
        <w:spacing w:after="0" w:line="240" w:lineRule="auto"/>
        <w:ind w:right="1"/>
        <w:rPr>
          <w:rFonts w:eastAsia="Arial" w:cstheme="minorHAnsi"/>
          <w:b/>
          <w:lang w:val="it-IT" w:eastAsia="it-IT"/>
        </w:rPr>
      </w:pPr>
      <w:r w:rsidRPr="003D0F78">
        <w:rPr>
          <w:rFonts w:eastAsia="Arial" w:cstheme="minorHAnsi"/>
          <w:b/>
          <w:lang w:val="it-IT" w:eastAsia="it-IT"/>
        </w:rPr>
        <w:t xml:space="preserve">OGGETTO </w:t>
      </w:r>
      <w:r w:rsidR="003D0F78">
        <w:rPr>
          <w:rFonts w:eastAsia="Arial" w:cstheme="minorHAnsi"/>
          <w:b/>
          <w:lang w:val="it-IT" w:eastAsia="it-IT"/>
        </w:rPr>
        <w:t>DELLA FORNITURA</w:t>
      </w:r>
      <w:r w:rsidR="00C754E2">
        <w:rPr>
          <w:rFonts w:eastAsia="Arial" w:cstheme="minorHAnsi"/>
          <w:b/>
          <w:lang w:val="it-IT" w:eastAsia="it-IT"/>
        </w:rPr>
        <w:t>/SERVIZIO</w:t>
      </w:r>
    </w:p>
    <w:p w14:paraId="4B9C5D68" w14:textId="56766F7E" w:rsidR="002F320B" w:rsidRPr="003D0F78" w:rsidRDefault="00624D2D" w:rsidP="003D0F78">
      <w:pPr>
        <w:autoSpaceDE w:val="0"/>
        <w:autoSpaceDN w:val="0"/>
        <w:adjustRightInd w:val="0"/>
        <w:spacing w:after="0" w:line="240" w:lineRule="auto"/>
        <w:ind w:right="1"/>
        <w:jc w:val="both"/>
        <w:rPr>
          <w:rFonts w:eastAsia="Times New Roman" w:cstheme="minorHAnsi"/>
          <w:lang w:val="it-IT" w:eastAsia="it-IT"/>
        </w:rPr>
      </w:pPr>
      <w:r w:rsidRPr="003D0F78">
        <w:rPr>
          <w:rFonts w:eastAsia="Times New Roman" w:cstheme="minorHAnsi"/>
          <w:lang w:val="it-IT" w:eastAsia="it-IT"/>
        </w:rPr>
        <w:t>L’oggetto d</w:t>
      </w:r>
      <w:r w:rsidR="003D0F78" w:rsidRPr="003D0F78">
        <w:rPr>
          <w:rFonts w:eastAsia="Times New Roman" w:cstheme="minorHAnsi"/>
          <w:lang w:val="it-IT" w:eastAsia="it-IT"/>
        </w:rPr>
        <w:t>e</w:t>
      </w:r>
      <w:r w:rsidRPr="003D0F78">
        <w:rPr>
          <w:rFonts w:eastAsia="Times New Roman" w:cstheme="minorHAnsi"/>
          <w:lang w:val="it-IT" w:eastAsia="it-IT"/>
        </w:rPr>
        <w:t>lla fornitura</w:t>
      </w:r>
      <w:r w:rsidR="00C754E2">
        <w:rPr>
          <w:rFonts w:eastAsia="Times New Roman" w:cstheme="minorHAnsi"/>
          <w:lang w:val="it-IT" w:eastAsia="it-IT"/>
        </w:rPr>
        <w:t>/servizio</w:t>
      </w:r>
      <w:r w:rsidRPr="003D0F78">
        <w:rPr>
          <w:rFonts w:eastAsia="Times New Roman" w:cstheme="minorHAnsi"/>
          <w:lang w:val="it-IT" w:eastAsia="it-IT"/>
        </w:rPr>
        <w:t xml:space="preserve"> è [</w:t>
      </w:r>
      <w:r w:rsidRPr="003D0F78">
        <w:rPr>
          <w:rFonts w:eastAsia="Times New Roman" w:cstheme="minorHAnsi"/>
          <w:highlight w:val="yellow"/>
          <w:lang w:val="it-IT" w:eastAsia="it-IT"/>
        </w:rPr>
        <w:t>completare</w:t>
      </w:r>
      <w:r w:rsidRPr="003D0F78">
        <w:rPr>
          <w:rFonts w:eastAsia="Times New Roman" w:cstheme="minorHAnsi"/>
          <w:lang w:val="it-IT" w:eastAsia="it-IT"/>
        </w:rPr>
        <w:t>] [</w:t>
      </w:r>
      <w:r w:rsidRPr="003D0F78">
        <w:rPr>
          <w:rFonts w:eastAsia="Times New Roman" w:cstheme="minorHAnsi"/>
          <w:i/>
          <w:lang w:val="it-IT" w:eastAsia="it-IT"/>
        </w:rPr>
        <w:t xml:space="preserve">inserire eventualmente ulteriori caratteristiche: </w:t>
      </w:r>
      <w:r w:rsidR="003D0F78">
        <w:rPr>
          <w:rFonts w:eastAsia="Times New Roman" w:cstheme="minorHAnsi"/>
          <w:i/>
          <w:lang w:val="it-IT" w:eastAsia="it-IT"/>
        </w:rPr>
        <w:t>tempi</w:t>
      </w:r>
      <w:r w:rsidRPr="003D0F78">
        <w:rPr>
          <w:rFonts w:eastAsia="Times New Roman" w:cstheme="minorHAnsi"/>
          <w:i/>
          <w:lang w:val="it-IT" w:eastAsia="it-IT"/>
        </w:rPr>
        <w:t xml:space="preserve"> di consegna, durata della </w:t>
      </w:r>
      <w:r w:rsidR="00FB29D8" w:rsidRPr="003D0F78">
        <w:rPr>
          <w:rFonts w:eastAsia="Times New Roman" w:cstheme="minorHAnsi"/>
          <w:i/>
          <w:lang w:val="it-IT" w:eastAsia="it-IT"/>
        </w:rPr>
        <w:t>garanzia</w:t>
      </w:r>
      <w:r w:rsidRPr="003D0F78">
        <w:rPr>
          <w:rFonts w:eastAsia="Times New Roman" w:cstheme="minorHAnsi"/>
          <w:i/>
          <w:lang w:val="it-IT" w:eastAsia="it-IT"/>
        </w:rPr>
        <w:t xml:space="preserve">, </w:t>
      </w:r>
      <w:r w:rsidR="00FB29D8" w:rsidRPr="003D0F78">
        <w:rPr>
          <w:rFonts w:eastAsia="Times New Roman" w:cstheme="minorHAnsi"/>
          <w:i/>
          <w:lang w:val="it-IT" w:eastAsia="it-IT"/>
        </w:rPr>
        <w:t>programma di addestramento a</w:t>
      </w:r>
      <w:r w:rsidRPr="003D0F78">
        <w:rPr>
          <w:rFonts w:eastAsia="Times New Roman" w:cstheme="minorHAnsi"/>
          <w:i/>
          <w:lang w:val="it-IT" w:eastAsia="it-IT"/>
        </w:rPr>
        <w:t>ll’uso e manutenzione ordinaria, …</w:t>
      </w:r>
      <w:r w:rsidRPr="003D0F78">
        <w:rPr>
          <w:rFonts w:eastAsia="Times New Roman" w:cstheme="minorHAnsi"/>
          <w:lang w:val="it-IT" w:eastAsia="it-IT"/>
        </w:rPr>
        <w:t>]</w:t>
      </w:r>
    </w:p>
    <w:p w14:paraId="3AA85F6C" w14:textId="77777777" w:rsidR="003D0F78" w:rsidRDefault="003D0F78" w:rsidP="003D0F78">
      <w:pPr>
        <w:autoSpaceDE w:val="0"/>
        <w:autoSpaceDN w:val="0"/>
        <w:adjustRightInd w:val="0"/>
        <w:spacing w:after="0" w:line="240" w:lineRule="auto"/>
        <w:ind w:right="1"/>
        <w:jc w:val="both"/>
        <w:rPr>
          <w:rFonts w:eastAsia="Arial" w:cstheme="minorHAnsi"/>
          <w:lang w:val="it-IT" w:eastAsia="it-IT"/>
        </w:rPr>
      </w:pPr>
    </w:p>
    <w:p w14:paraId="5CFF6D57" w14:textId="3F926CA6" w:rsidR="002F320B" w:rsidRDefault="002F320B" w:rsidP="003D0F78">
      <w:pPr>
        <w:autoSpaceDE w:val="0"/>
        <w:autoSpaceDN w:val="0"/>
        <w:adjustRightInd w:val="0"/>
        <w:spacing w:after="0" w:line="240" w:lineRule="auto"/>
        <w:ind w:right="1"/>
        <w:jc w:val="both"/>
        <w:rPr>
          <w:rFonts w:cstheme="minorHAnsi"/>
          <w:bCs/>
          <w:lang w:val="it-IT"/>
        </w:rPr>
      </w:pPr>
      <w:r w:rsidRPr="003D0F78">
        <w:rPr>
          <w:rFonts w:eastAsia="Arial" w:cstheme="minorHAnsi"/>
          <w:lang w:val="it-IT" w:eastAsia="it-IT"/>
        </w:rPr>
        <w:t xml:space="preserve">Il luogo di consegna </w:t>
      </w:r>
      <w:r w:rsidR="00624D2D" w:rsidRPr="003D0F78">
        <w:rPr>
          <w:rFonts w:eastAsia="Arial" w:cstheme="minorHAnsi"/>
          <w:lang w:val="it-IT" w:eastAsia="it-IT"/>
        </w:rPr>
        <w:t>[</w:t>
      </w:r>
      <w:r w:rsidRPr="003D0F78">
        <w:rPr>
          <w:rFonts w:eastAsia="Arial" w:cstheme="minorHAnsi"/>
          <w:i/>
          <w:lang w:val="it-IT" w:eastAsia="it-IT"/>
        </w:rPr>
        <w:t>ed installazione</w:t>
      </w:r>
      <w:r w:rsidR="00624D2D" w:rsidRPr="003D0F78">
        <w:rPr>
          <w:rFonts w:eastAsia="Arial" w:cstheme="minorHAnsi"/>
          <w:lang w:val="it-IT" w:eastAsia="it-IT"/>
        </w:rPr>
        <w:t>]</w:t>
      </w:r>
      <w:r w:rsidRPr="003D0F78">
        <w:rPr>
          <w:rFonts w:eastAsia="Arial" w:cstheme="minorHAnsi"/>
          <w:lang w:val="it-IT" w:eastAsia="it-IT"/>
        </w:rPr>
        <w:t xml:space="preserve"> della </w:t>
      </w:r>
      <w:r w:rsidR="00624D2D" w:rsidRPr="003D0F78">
        <w:rPr>
          <w:rFonts w:eastAsia="Arial" w:cstheme="minorHAnsi"/>
          <w:lang w:val="it-IT" w:eastAsia="it-IT"/>
        </w:rPr>
        <w:t>fornitura</w:t>
      </w:r>
      <w:r w:rsidRPr="003D0F78">
        <w:rPr>
          <w:rFonts w:eastAsia="Arial" w:cstheme="minorHAnsi"/>
          <w:lang w:val="it-IT" w:eastAsia="it-IT"/>
        </w:rPr>
        <w:t xml:space="preserve"> è l’Istituto di </w:t>
      </w:r>
      <w:r w:rsidR="00FB29D8" w:rsidRPr="003D0F78">
        <w:rPr>
          <w:rFonts w:cstheme="minorHAnsi"/>
          <w:bCs/>
          <w:lang w:val="it-IT"/>
        </w:rPr>
        <w:t>[</w:t>
      </w:r>
      <w:r w:rsidR="00FB29D8" w:rsidRPr="003D0F78">
        <w:rPr>
          <w:rFonts w:cstheme="minorHAnsi"/>
          <w:bCs/>
          <w:highlight w:val="yellow"/>
          <w:lang w:val="it-IT"/>
        </w:rPr>
        <w:t>completare</w:t>
      </w:r>
      <w:r w:rsidR="00FB29D8" w:rsidRPr="003D0F78">
        <w:rPr>
          <w:rFonts w:cstheme="minorHAnsi"/>
          <w:bCs/>
          <w:lang w:val="it-IT"/>
        </w:rPr>
        <w:t>]</w:t>
      </w:r>
    </w:p>
    <w:p w14:paraId="577DB973" w14:textId="77777777" w:rsidR="00C754E2" w:rsidRPr="00723240" w:rsidRDefault="00C754E2" w:rsidP="00C754E2">
      <w:pPr>
        <w:autoSpaceDE w:val="0"/>
        <w:autoSpaceDN w:val="0"/>
        <w:adjustRightInd w:val="0"/>
        <w:spacing w:after="0" w:line="240" w:lineRule="auto"/>
        <w:ind w:right="1"/>
        <w:jc w:val="both"/>
        <w:rPr>
          <w:rFonts w:cstheme="minorHAnsi"/>
          <w:bCs/>
          <w:lang w:val="it-IT"/>
        </w:rPr>
      </w:pPr>
      <w:r w:rsidRPr="00723240">
        <w:rPr>
          <w:rFonts w:cstheme="minorHAnsi"/>
          <w:bCs/>
          <w:lang w:val="it-IT"/>
        </w:rPr>
        <w:t>(</w:t>
      </w:r>
      <w:r w:rsidRPr="00723240">
        <w:rPr>
          <w:rFonts w:cstheme="minorHAnsi"/>
          <w:bCs/>
          <w:i/>
          <w:iCs/>
          <w:lang w:val="it-IT"/>
        </w:rPr>
        <w:t>oppure</w:t>
      </w:r>
      <w:r w:rsidRPr="00723240">
        <w:rPr>
          <w:rFonts w:cstheme="minorHAnsi"/>
          <w:bCs/>
          <w:lang w:val="it-IT"/>
        </w:rPr>
        <w:t>)</w:t>
      </w:r>
    </w:p>
    <w:p w14:paraId="286C22BF" w14:textId="1E4EC3F1" w:rsidR="00C754E2" w:rsidRPr="003D0F78" w:rsidRDefault="00C754E2" w:rsidP="003D0F78">
      <w:pPr>
        <w:autoSpaceDE w:val="0"/>
        <w:autoSpaceDN w:val="0"/>
        <w:adjustRightInd w:val="0"/>
        <w:spacing w:after="0" w:line="240" w:lineRule="auto"/>
        <w:ind w:right="1"/>
        <w:jc w:val="both"/>
        <w:rPr>
          <w:rFonts w:cstheme="minorHAnsi"/>
          <w:bCs/>
          <w:lang w:val="it-IT"/>
        </w:rPr>
      </w:pPr>
      <w:r w:rsidRPr="00723240">
        <w:rPr>
          <w:rFonts w:eastAsia="Arial" w:cstheme="minorHAnsi"/>
          <w:lang w:val="it-IT" w:eastAsia="it-IT"/>
        </w:rPr>
        <w:t xml:space="preserve">Il luogo di esecuzione del servizio è </w:t>
      </w:r>
      <w:r w:rsidRPr="00723240">
        <w:rPr>
          <w:rFonts w:cstheme="minorHAnsi"/>
          <w:bCs/>
          <w:lang w:val="it-IT"/>
        </w:rPr>
        <w:t>[</w:t>
      </w:r>
      <w:r w:rsidRPr="00723240">
        <w:rPr>
          <w:rFonts w:cstheme="minorHAnsi"/>
          <w:bCs/>
          <w:highlight w:val="yellow"/>
          <w:lang w:val="it-IT"/>
        </w:rPr>
        <w:t>completare</w:t>
      </w:r>
      <w:r w:rsidRPr="00723240">
        <w:rPr>
          <w:rFonts w:cstheme="minorHAnsi"/>
          <w:bCs/>
          <w:lang w:val="it-IT"/>
        </w:rPr>
        <w:t>].</w:t>
      </w:r>
    </w:p>
    <w:p w14:paraId="3B11DD22" w14:textId="77777777" w:rsidR="00FB29D8" w:rsidRPr="003D0F78" w:rsidRDefault="00FB29D8" w:rsidP="003D0F78">
      <w:pPr>
        <w:autoSpaceDE w:val="0"/>
        <w:autoSpaceDN w:val="0"/>
        <w:adjustRightInd w:val="0"/>
        <w:spacing w:after="0" w:line="240" w:lineRule="auto"/>
        <w:ind w:right="1"/>
        <w:jc w:val="both"/>
        <w:rPr>
          <w:rFonts w:eastAsia="Arial" w:cstheme="minorHAnsi"/>
          <w:lang w:val="it-IT" w:eastAsia="it-IT"/>
        </w:rPr>
      </w:pPr>
    </w:p>
    <w:p w14:paraId="4E128429" w14:textId="71EB4BF6" w:rsidR="002F320B" w:rsidRPr="003D0F78" w:rsidRDefault="00A4104B" w:rsidP="003D0F78">
      <w:pPr>
        <w:autoSpaceDE w:val="0"/>
        <w:autoSpaceDN w:val="0"/>
        <w:adjustRightInd w:val="0"/>
        <w:spacing w:after="0" w:line="240" w:lineRule="auto"/>
        <w:ind w:right="1"/>
        <w:rPr>
          <w:rFonts w:eastAsia="Arial" w:cstheme="minorHAnsi"/>
          <w:b/>
          <w:lang w:val="it-IT" w:eastAsia="it-IT"/>
        </w:rPr>
      </w:pPr>
      <w:r w:rsidRPr="003D0F78">
        <w:rPr>
          <w:rFonts w:eastAsia="Arial" w:cstheme="minorHAnsi"/>
          <w:b/>
          <w:lang w:val="it-IT" w:eastAsia="it-IT"/>
        </w:rPr>
        <w:t>REQUISITI</w:t>
      </w:r>
    </w:p>
    <w:p w14:paraId="54A18810" w14:textId="77777777" w:rsidR="00C754E2" w:rsidRPr="003D0F78" w:rsidRDefault="00C754E2" w:rsidP="00C754E2">
      <w:pPr>
        <w:spacing w:after="0" w:line="240" w:lineRule="auto"/>
        <w:ind w:right="1"/>
        <w:jc w:val="both"/>
        <w:rPr>
          <w:rFonts w:eastAsia="Times New Roman" w:cstheme="minorHAnsi"/>
          <w:lang w:val="it-IT" w:eastAsia="it-IT"/>
        </w:rPr>
      </w:pPr>
      <w:r w:rsidRPr="003D0F78">
        <w:rPr>
          <w:rFonts w:eastAsia="Times New Roman" w:cstheme="minorHAnsi"/>
          <w:lang w:val="it-IT" w:eastAsia="it-IT"/>
        </w:rPr>
        <w:t xml:space="preserve">Possono inviare il proprio preventivo </w:t>
      </w:r>
      <w:r>
        <w:rPr>
          <w:rFonts w:eastAsia="Times New Roman" w:cstheme="minorHAnsi"/>
          <w:lang w:val="it-IT" w:eastAsia="it-IT"/>
        </w:rPr>
        <w:t xml:space="preserve">gli operatori economici in possesso </w:t>
      </w:r>
      <w:r w:rsidRPr="006A1AEA">
        <w:rPr>
          <w:lang w:val="it-IT"/>
        </w:rPr>
        <w:t>d</w:t>
      </w:r>
      <w:r>
        <w:rPr>
          <w:lang w:val="it-IT"/>
        </w:rPr>
        <w:t>ei</w:t>
      </w:r>
      <w:r w:rsidRPr="003D0F78">
        <w:rPr>
          <w:rFonts w:eastAsia="Times New Roman" w:cstheme="minorHAnsi"/>
          <w:lang w:val="it-IT" w:eastAsia="it-IT"/>
        </w:rPr>
        <w:t>:</w:t>
      </w:r>
    </w:p>
    <w:p w14:paraId="53EDC339" w14:textId="77777777" w:rsidR="00C754E2" w:rsidRDefault="00C754E2" w:rsidP="00C754E2">
      <w:pPr>
        <w:pStyle w:val="Default"/>
        <w:numPr>
          <w:ilvl w:val="0"/>
          <w:numId w:val="1"/>
        </w:numPr>
        <w:spacing w:after="18"/>
        <w:rPr>
          <w:sz w:val="22"/>
          <w:szCs w:val="22"/>
        </w:rPr>
      </w:pPr>
      <w:r>
        <w:rPr>
          <w:sz w:val="22"/>
          <w:szCs w:val="22"/>
        </w:rPr>
        <w:t xml:space="preserve">requisiti di ordine generale di cui al Capo II, Titolo IV del D.lgs. 36/2023; </w:t>
      </w:r>
    </w:p>
    <w:p w14:paraId="636753BF" w14:textId="77777777" w:rsidR="00C754E2" w:rsidRDefault="00C754E2" w:rsidP="00C754E2">
      <w:pPr>
        <w:pStyle w:val="Default"/>
        <w:numPr>
          <w:ilvl w:val="0"/>
          <w:numId w:val="1"/>
        </w:numPr>
        <w:spacing w:after="18"/>
        <w:jc w:val="both"/>
        <w:rPr>
          <w:sz w:val="22"/>
          <w:szCs w:val="22"/>
        </w:rPr>
      </w:pPr>
      <w:r>
        <w:rPr>
          <w:sz w:val="22"/>
          <w:szCs w:val="22"/>
        </w:rPr>
        <w:t>r</w:t>
      </w:r>
      <w:r w:rsidRPr="005C59DA">
        <w:rPr>
          <w:sz w:val="22"/>
          <w:szCs w:val="22"/>
        </w:rPr>
        <w:t>equisiti</w:t>
      </w:r>
      <w:r>
        <w:rPr>
          <w:b/>
          <w:bCs/>
          <w:sz w:val="22"/>
          <w:szCs w:val="22"/>
        </w:rPr>
        <w:t xml:space="preserve"> </w:t>
      </w:r>
      <w:r>
        <w:rPr>
          <w:sz w:val="22"/>
          <w:szCs w:val="22"/>
        </w:rPr>
        <w:t xml:space="preserve">d’idoneità professionale come specificato all’art. 100, comma 3 del D.lgs. n. 36/2023: iscrizione nel registro della camera di commercio, industria, artigianato e agricoltura o nel registro delle commissioni provinciali per l’artigianato o presso i competenti ordini professionali per un’attività pertinente anche se non coincidente con l’oggetto dell’appalto. All’operatore economico di altro Stato membro non residente in Italia è richiesto di dichiarare ai sensi del testo unico delle disposizioni legislative e regolamentari in materia di documentazione amministrativa, di cui al decreto del Presidente della Repubblica del 28 dicembre 2000, n. 445; </w:t>
      </w:r>
    </w:p>
    <w:p w14:paraId="0E04B1C3" w14:textId="77777777" w:rsidR="00C754E2" w:rsidRDefault="00C754E2" w:rsidP="00C754E2">
      <w:pPr>
        <w:pStyle w:val="Default"/>
        <w:numPr>
          <w:ilvl w:val="0"/>
          <w:numId w:val="1"/>
        </w:numPr>
        <w:jc w:val="both"/>
        <w:rPr>
          <w:sz w:val="22"/>
          <w:szCs w:val="22"/>
        </w:rPr>
      </w:pPr>
      <w:r>
        <w:rPr>
          <w:sz w:val="22"/>
          <w:szCs w:val="22"/>
        </w:rPr>
        <w:t>pregresse e documentate esperienze analoghe anche se non coincidenti con quelle oggetto dell’appalto;</w:t>
      </w:r>
    </w:p>
    <w:p w14:paraId="6524447A" w14:textId="77777777" w:rsidR="00C754E2" w:rsidRPr="00723240" w:rsidRDefault="00C754E2" w:rsidP="00C754E2">
      <w:pPr>
        <w:pStyle w:val="Default"/>
        <w:numPr>
          <w:ilvl w:val="0"/>
          <w:numId w:val="1"/>
        </w:numPr>
        <w:jc w:val="both"/>
        <w:rPr>
          <w:color w:val="FF0000"/>
          <w:sz w:val="22"/>
          <w:szCs w:val="22"/>
        </w:rPr>
      </w:pPr>
      <w:r w:rsidRPr="00723240">
        <w:rPr>
          <w:color w:val="auto"/>
          <w:sz w:val="22"/>
          <w:szCs w:val="22"/>
        </w:rPr>
        <w:lastRenderedPageBreak/>
        <w:t>[</w:t>
      </w:r>
      <w:r w:rsidRPr="00723240">
        <w:rPr>
          <w:i/>
          <w:iCs/>
          <w:color w:val="auto"/>
          <w:sz w:val="22"/>
          <w:szCs w:val="22"/>
        </w:rPr>
        <w:t>eventuale</w:t>
      </w:r>
      <w:r w:rsidRPr="00723240">
        <w:rPr>
          <w:color w:val="auto"/>
          <w:sz w:val="22"/>
          <w:szCs w:val="22"/>
        </w:rPr>
        <w:t>] requisiti di capacità economico-finanziaria e/o tecnico-professionale;</w:t>
      </w:r>
    </w:p>
    <w:p w14:paraId="6F746CC6" w14:textId="77777777" w:rsidR="002F320B" w:rsidRPr="003D0F78" w:rsidRDefault="002F320B" w:rsidP="003D0F78">
      <w:pPr>
        <w:spacing w:after="0" w:line="240" w:lineRule="auto"/>
        <w:ind w:left="7" w:right="1"/>
        <w:rPr>
          <w:rFonts w:eastAsia="Arial" w:cstheme="minorHAnsi"/>
          <w:lang w:val="it-IT" w:eastAsia="it-IT"/>
        </w:rPr>
      </w:pPr>
    </w:p>
    <w:p w14:paraId="607DCDE8" w14:textId="148D0E24" w:rsidR="002F320B" w:rsidRPr="003D0F78" w:rsidRDefault="002F320B" w:rsidP="003D0F78">
      <w:pPr>
        <w:spacing w:after="0" w:line="240" w:lineRule="auto"/>
        <w:ind w:left="7" w:right="1"/>
        <w:rPr>
          <w:rFonts w:eastAsia="Arial" w:cstheme="minorHAnsi"/>
          <w:b/>
          <w:lang w:val="it-IT" w:eastAsia="it-IT"/>
        </w:rPr>
      </w:pPr>
      <w:r w:rsidRPr="003D0F78">
        <w:rPr>
          <w:rFonts w:eastAsia="Arial" w:cstheme="minorHAnsi"/>
          <w:b/>
          <w:lang w:val="it-IT" w:eastAsia="it-IT"/>
        </w:rPr>
        <w:t>VALORE DELL’AFFIDAMENTO</w:t>
      </w:r>
    </w:p>
    <w:p w14:paraId="55511F5D" w14:textId="5980752A" w:rsidR="002F320B" w:rsidRPr="003D0F78" w:rsidRDefault="002F320B" w:rsidP="003D0F78">
      <w:pPr>
        <w:spacing w:after="0" w:line="240" w:lineRule="auto"/>
        <w:ind w:left="7" w:right="1"/>
        <w:jc w:val="both"/>
        <w:rPr>
          <w:rFonts w:eastAsia="Arial" w:cstheme="minorHAnsi"/>
          <w:lang w:val="it-IT" w:eastAsia="it-IT"/>
        </w:rPr>
      </w:pPr>
      <w:r w:rsidRPr="003D0F78">
        <w:rPr>
          <w:rFonts w:eastAsia="Arial" w:cstheme="minorHAnsi"/>
          <w:lang w:val="it-IT" w:eastAsia="it-IT"/>
        </w:rPr>
        <w:t xml:space="preserve">La Stazione Appaltante ha stimato per l’affidamento di cui all’oggetto un importo massimo pari ad </w:t>
      </w:r>
      <w:r w:rsidR="003D0F78">
        <w:rPr>
          <w:rFonts w:eastAsia="Arial" w:cstheme="minorHAnsi"/>
          <w:lang w:val="it-IT" w:eastAsia="it-IT"/>
        </w:rPr>
        <w:t xml:space="preserve">€ </w:t>
      </w:r>
      <w:r w:rsidR="009F41F2" w:rsidRPr="003D0F78">
        <w:rPr>
          <w:rFonts w:cstheme="minorHAnsi"/>
          <w:bCs/>
          <w:lang w:val="it-IT"/>
        </w:rPr>
        <w:t>[</w:t>
      </w:r>
      <w:r w:rsidR="009F41F2" w:rsidRPr="003D0F78">
        <w:rPr>
          <w:rFonts w:cstheme="minorHAnsi"/>
          <w:bCs/>
          <w:highlight w:val="yellow"/>
          <w:lang w:val="it-IT"/>
        </w:rPr>
        <w:t>completare</w:t>
      </w:r>
      <w:r w:rsidR="009F41F2" w:rsidRPr="003D0F78">
        <w:rPr>
          <w:rFonts w:cstheme="minorHAnsi"/>
          <w:bCs/>
          <w:lang w:val="it-IT"/>
        </w:rPr>
        <w:t>]</w:t>
      </w:r>
      <w:r w:rsidR="009F41F2" w:rsidRPr="003D0F78">
        <w:rPr>
          <w:rFonts w:cstheme="minorHAnsi"/>
          <w:b/>
          <w:lang w:val="it-IT"/>
        </w:rPr>
        <w:t xml:space="preserve"> </w:t>
      </w:r>
      <w:r w:rsidRPr="003D0F78">
        <w:rPr>
          <w:rFonts w:eastAsia="Arial" w:cstheme="minorHAnsi"/>
          <w:lang w:val="it-IT" w:eastAsia="it-IT"/>
        </w:rPr>
        <w:t xml:space="preserve">oltre IVA. </w:t>
      </w:r>
    </w:p>
    <w:p w14:paraId="242D03B6" w14:textId="77777777" w:rsidR="002F320B" w:rsidRPr="003D0F78" w:rsidRDefault="002F320B" w:rsidP="003D0F78">
      <w:pPr>
        <w:spacing w:after="0" w:line="240" w:lineRule="auto"/>
        <w:ind w:left="7" w:right="1"/>
        <w:rPr>
          <w:rFonts w:eastAsia="Arial" w:cstheme="minorHAnsi"/>
          <w:lang w:val="it-IT" w:eastAsia="it-IT"/>
        </w:rPr>
      </w:pPr>
    </w:p>
    <w:p w14:paraId="6DF4172F" w14:textId="77777777" w:rsidR="002F320B" w:rsidRPr="003D0F78" w:rsidRDefault="002F320B" w:rsidP="003D0F78">
      <w:pPr>
        <w:spacing w:after="0" w:line="240" w:lineRule="auto"/>
        <w:ind w:left="7" w:right="1"/>
        <w:rPr>
          <w:rFonts w:eastAsia="Arial" w:cstheme="minorHAnsi"/>
          <w:b/>
          <w:lang w:val="it-IT" w:eastAsia="it-IT"/>
        </w:rPr>
      </w:pPr>
      <w:r w:rsidRPr="003D0F78">
        <w:rPr>
          <w:rFonts w:eastAsia="Arial" w:cstheme="minorHAnsi"/>
          <w:b/>
          <w:lang w:val="it-IT" w:eastAsia="it-IT"/>
        </w:rPr>
        <w:t>MODALITA’ DI PRESENTAZIONE DEL PREVENTIVO</w:t>
      </w:r>
    </w:p>
    <w:p w14:paraId="0D706DB2" w14:textId="77777777" w:rsidR="00C754E2" w:rsidRPr="003D0F78" w:rsidRDefault="00C754E2" w:rsidP="00C754E2">
      <w:pPr>
        <w:spacing w:after="0" w:line="240" w:lineRule="auto"/>
        <w:ind w:left="7" w:right="1"/>
        <w:jc w:val="both"/>
        <w:rPr>
          <w:rFonts w:eastAsia="Arial" w:cstheme="minorHAnsi"/>
          <w:lang w:val="it-IT" w:eastAsia="it-IT"/>
        </w:rPr>
      </w:pPr>
      <w:r>
        <w:rPr>
          <w:rFonts w:eastAsia="Arial" w:cstheme="minorHAnsi"/>
          <w:lang w:val="it-IT" w:eastAsia="it-IT"/>
        </w:rPr>
        <w:t>Gli operatori economici</w:t>
      </w:r>
      <w:r w:rsidRPr="003D0F78">
        <w:rPr>
          <w:rFonts w:eastAsia="Arial" w:cstheme="minorHAnsi"/>
          <w:lang w:val="it-IT" w:eastAsia="it-IT"/>
        </w:rPr>
        <w:t xml:space="preserve"> in possesso dei requisiti sopra indicati potranno inviare il proprio preventivo</w:t>
      </w:r>
      <w:r>
        <w:rPr>
          <w:rFonts w:eastAsia="Arial" w:cstheme="minorHAnsi"/>
          <w:lang w:val="it-IT" w:eastAsia="it-IT"/>
        </w:rPr>
        <w:t xml:space="preserve">, corredato della </w:t>
      </w:r>
      <w:r w:rsidRPr="007D49B0">
        <w:rPr>
          <w:rFonts w:eastAsia="Arial" w:cstheme="minorHAnsi"/>
          <w:lang w:val="it-IT" w:eastAsia="it-IT"/>
        </w:rPr>
        <w:t>dichiarazione attestante il possesso dei requisiti</w:t>
      </w:r>
      <w:r>
        <w:rPr>
          <w:rFonts w:eastAsia="Arial" w:cstheme="minorHAnsi"/>
          <w:lang w:val="it-IT" w:eastAsia="it-IT"/>
        </w:rPr>
        <w:t xml:space="preserve">, </w:t>
      </w:r>
      <w:r w:rsidRPr="003D0F78">
        <w:rPr>
          <w:rFonts w:eastAsia="Arial" w:cstheme="minorHAnsi"/>
          <w:lang w:val="it-IT" w:eastAsia="it-IT"/>
        </w:rPr>
        <w:t xml:space="preserve">entro e non oltre il giorno </w:t>
      </w:r>
      <w:r w:rsidRPr="003D0F78">
        <w:rPr>
          <w:rFonts w:cstheme="minorHAnsi"/>
          <w:bCs/>
          <w:lang w:val="it-IT"/>
        </w:rPr>
        <w:t>[</w:t>
      </w:r>
      <w:r w:rsidRPr="003D0F78">
        <w:rPr>
          <w:rFonts w:cstheme="minorHAnsi"/>
          <w:bCs/>
          <w:highlight w:val="yellow"/>
          <w:lang w:val="it-IT"/>
        </w:rPr>
        <w:t>completare</w:t>
      </w:r>
      <w:r w:rsidRPr="003D0F78">
        <w:rPr>
          <w:rFonts w:cstheme="minorHAnsi"/>
          <w:bCs/>
          <w:lang w:val="it-IT"/>
        </w:rPr>
        <w:t>]</w:t>
      </w:r>
      <w:r w:rsidRPr="003D0F78">
        <w:rPr>
          <w:rFonts w:cstheme="minorHAnsi"/>
          <w:b/>
          <w:lang w:val="it-IT"/>
        </w:rPr>
        <w:t xml:space="preserve"> </w:t>
      </w:r>
      <w:r w:rsidRPr="003D0F78">
        <w:rPr>
          <w:rFonts w:eastAsia="Arial" w:cstheme="minorHAnsi"/>
          <w:lang w:val="it-IT" w:eastAsia="it-IT"/>
        </w:rPr>
        <w:t xml:space="preserve">a mezzo PEC all’indirizzo </w:t>
      </w:r>
      <w:r w:rsidRPr="003D0F78">
        <w:rPr>
          <w:rFonts w:cstheme="minorHAnsi"/>
          <w:bCs/>
          <w:lang w:val="it-IT"/>
        </w:rPr>
        <w:t>[</w:t>
      </w:r>
      <w:r w:rsidRPr="003D0F78">
        <w:rPr>
          <w:rFonts w:cstheme="minorHAnsi"/>
          <w:bCs/>
          <w:highlight w:val="yellow"/>
          <w:lang w:val="it-IT"/>
        </w:rPr>
        <w:t>completare</w:t>
      </w:r>
      <w:r w:rsidRPr="003D0F78">
        <w:rPr>
          <w:rFonts w:cstheme="minorHAnsi"/>
          <w:bCs/>
          <w:lang w:val="it-IT"/>
        </w:rPr>
        <w:t xml:space="preserve">] </w:t>
      </w:r>
      <w:r>
        <w:rPr>
          <w:rFonts w:cstheme="minorHAnsi"/>
          <w:bCs/>
          <w:lang w:val="it-IT"/>
        </w:rPr>
        <w:t xml:space="preserve">corredato da idonea </w:t>
      </w:r>
      <w:r w:rsidRPr="003D0F78">
        <w:rPr>
          <w:rFonts w:eastAsia="Arial" w:cstheme="minorHAnsi"/>
          <w:lang w:val="it-IT" w:eastAsia="it-IT"/>
        </w:rPr>
        <w:t xml:space="preserve">relazione tecnica </w:t>
      </w:r>
      <w:r>
        <w:rPr>
          <w:rFonts w:eastAsia="Arial" w:cstheme="minorHAnsi"/>
          <w:lang w:val="it-IT" w:eastAsia="it-IT"/>
        </w:rPr>
        <w:t xml:space="preserve">descrittiva della proposta </w:t>
      </w:r>
      <w:r w:rsidRPr="003D0F78">
        <w:rPr>
          <w:rFonts w:eastAsia="Arial" w:cstheme="minorHAnsi"/>
          <w:lang w:val="it-IT" w:eastAsia="it-IT"/>
        </w:rPr>
        <w:t>[</w:t>
      </w:r>
      <w:r w:rsidRPr="003D0F78">
        <w:rPr>
          <w:rFonts w:eastAsia="Arial" w:cstheme="minorHAnsi"/>
          <w:i/>
          <w:lang w:val="it-IT" w:eastAsia="it-IT"/>
        </w:rPr>
        <w:t>ed eventuali allegati: brochure, …</w:t>
      </w:r>
      <w:r w:rsidRPr="003D0F78">
        <w:rPr>
          <w:rFonts w:eastAsia="Arial" w:cstheme="minorHAnsi"/>
          <w:lang w:val="it-IT" w:eastAsia="it-IT"/>
        </w:rPr>
        <w:t>];</w:t>
      </w:r>
    </w:p>
    <w:p w14:paraId="1871A028" w14:textId="77777777" w:rsidR="002F320B" w:rsidRDefault="002F320B" w:rsidP="003D0F78">
      <w:pPr>
        <w:spacing w:after="0" w:line="240" w:lineRule="auto"/>
        <w:ind w:left="7" w:right="1"/>
        <w:jc w:val="both"/>
        <w:rPr>
          <w:rFonts w:eastAsia="Arial" w:cstheme="minorHAnsi"/>
          <w:lang w:val="it-IT" w:eastAsia="it-IT"/>
        </w:rPr>
      </w:pPr>
    </w:p>
    <w:p w14:paraId="7CC9CFB2" w14:textId="77777777" w:rsidR="00C754E2" w:rsidRPr="003D0F78" w:rsidRDefault="00C754E2" w:rsidP="00C754E2">
      <w:pPr>
        <w:spacing w:after="0" w:line="240" w:lineRule="auto"/>
        <w:ind w:left="7" w:right="1"/>
        <w:jc w:val="both"/>
        <w:rPr>
          <w:rFonts w:eastAsia="Arial" w:cstheme="minorHAnsi"/>
          <w:lang w:val="it-IT" w:eastAsia="it-IT"/>
        </w:rPr>
      </w:pPr>
      <w:r>
        <w:rPr>
          <w:rFonts w:eastAsia="Arial" w:cstheme="minorHAnsi"/>
          <w:lang w:val="it-IT" w:eastAsia="it-IT"/>
        </w:rPr>
        <w:t>Il preventivo</w:t>
      </w:r>
      <w:r w:rsidRPr="003D0F78">
        <w:rPr>
          <w:rFonts w:eastAsia="Arial" w:cstheme="minorHAnsi"/>
          <w:lang w:val="it-IT" w:eastAsia="it-IT"/>
        </w:rPr>
        <w:t xml:space="preserve"> </w:t>
      </w:r>
      <w:r>
        <w:rPr>
          <w:rFonts w:eastAsia="Arial" w:cstheme="minorHAnsi"/>
          <w:lang w:val="it-IT" w:eastAsia="it-IT"/>
        </w:rPr>
        <w:t xml:space="preserve">e la relazione tecnica </w:t>
      </w:r>
      <w:r w:rsidRPr="003D0F78">
        <w:rPr>
          <w:rFonts w:eastAsia="Arial" w:cstheme="minorHAnsi"/>
          <w:lang w:val="it-IT" w:eastAsia="it-IT"/>
        </w:rPr>
        <w:t>dovr</w:t>
      </w:r>
      <w:r>
        <w:rPr>
          <w:rFonts w:eastAsia="Arial" w:cstheme="minorHAnsi"/>
          <w:lang w:val="it-IT" w:eastAsia="it-IT"/>
        </w:rPr>
        <w:t>anno</w:t>
      </w:r>
      <w:r w:rsidRPr="003D0F78">
        <w:rPr>
          <w:rFonts w:eastAsia="Arial" w:cstheme="minorHAnsi"/>
          <w:lang w:val="it-IT" w:eastAsia="it-IT"/>
        </w:rPr>
        <w:t xml:space="preserve"> essere sottoscritt</w:t>
      </w:r>
      <w:r>
        <w:rPr>
          <w:rFonts w:eastAsia="Arial" w:cstheme="minorHAnsi"/>
          <w:lang w:val="it-IT" w:eastAsia="it-IT"/>
        </w:rPr>
        <w:t>i</w:t>
      </w:r>
      <w:r w:rsidRPr="003D0F78">
        <w:rPr>
          <w:rFonts w:eastAsia="Arial" w:cstheme="minorHAnsi"/>
          <w:lang w:val="it-IT" w:eastAsia="it-IT"/>
        </w:rPr>
        <w:t xml:space="preserve"> digitalmente con firma qualificata da un legale rappresentante/procuratore in grado di impegnare </w:t>
      </w:r>
      <w:r>
        <w:rPr>
          <w:rFonts w:eastAsia="Arial" w:cstheme="minorHAnsi"/>
          <w:lang w:val="it-IT" w:eastAsia="it-IT"/>
        </w:rPr>
        <w:t>l’operatore economico</w:t>
      </w:r>
      <w:r w:rsidRPr="003D0F78">
        <w:rPr>
          <w:rFonts w:eastAsia="Arial" w:cstheme="minorHAnsi"/>
          <w:lang w:val="it-IT" w:eastAsia="it-IT"/>
        </w:rPr>
        <w:t>.</w:t>
      </w:r>
    </w:p>
    <w:p w14:paraId="1F904593" w14:textId="77777777" w:rsidR="00C754E2" w:rsidRDefault="00C754E2" w:rsidP="003D0F78">
      <w:pPr>
        <w:spacing w:after="0" w:line="240" w:lineRule="auto"/>
        <w:ind w:left="7" w:right="1"/>
        <w:jc w:val="both"/>
        <w:rPr>
          <w:rFonts w:eastAsia="Arial" w:cstheme="minorHAnsi"/>
          <w:lang w:val="it-IT" w:eastAsia="it-IT"/>
        </w:rPr>
      </w:pPr>
    </w:p>
    <w:p w14:paraId="648AA3D4" w14:textId="77777777" w:rsidR="00C754E2" w:rsidRPr="00BF02DE" w:rsidRDefault="00C754E2" w:rsidP="00C754E2">
      <w:pPr>
        <w:spacing w:after="0" w:line="240" w:lineRule="auto"/>
        <w:ind w:left="7" w:right="1"/>
        <w:jc w:val="both"/>
        <w:rPr>
          <w:rFonts w:eastAsia="Arial" w:cstheme="minorHAnsi"/>
          <w:b/>
          <w:bCs/>
          <w:lang w:val="it-IT" w:eastAsia="it-IT"/>
        </w:rPr>
      </w:pPr>
      <w:r w:rsidRPr="00BF02DE">
        <w:rPr>
          <w:b/>
          <w:bCs/>
          <w:lang w:val="it-IT"/>
        </w:rPr>
        <w:t>INDIVIDUAZIONE DELL'AFFIDATARIO</w:t>
      </w:r>
    </w:p>
    <w:p w14:paraId="35BBDE66" w14:textId="77777777" w:rsidR="00C754E2" w:rsidRPr="00BF02DE" w:rsidRDefault="00C754E2" w:rsidP="00C754E2">
      <w:pPr>
        <w:autoSpaceDE w:val="0"/>
        <w:autoSpaceDN w:val="0"/>
        <w:adjustRightInd w:val="0"/>
        <w:spacing w:after="0" w:line="240" w:lineRule="auto"/>
        <w:ind w:right="1"/>
        <w:jc w:val="both"/>
        <w:rPr>
          <w:rFonts w:eastAsia="Arial" w:cstheme="minorHAnsi"/>
          <w:lang w:val="it-IT" w:eastAsia="it-IT"/>
        </w:rPr>
      </w:pPr>
      <w:r w:rsidRPr="00BF02DE">
        <w:rPr>
          <w:rFonts w:eastAsia="Arial" w:cstheme="minorHAnsi"/>
          <w:lang w:val="it-IT" w:eastAsia="it-IT"/>
        </w:rPr>
        <w:t>L'individuazione dell'affidatario sarà operata discrezionalmente dalla Stazione Appaltante, nel caso in cui intenda procedere all’affidamento, a seguito dell'esame dei preventivi e delle relazioni tecniche ricevuti entro la scadenza.</w:t>
      </w:r>
    </w:p>
    <w:p w14:paraId="034FB57E" w14:textId="77777777" w:rsidR="00C754E2" w:rsidRPr="00BF02DE" w:rsidRDefault="00C754E2" w:rsidP="00C754E2">
      <w:pPr>
        <w:autoSpaceDE w:val="0"/>
        <w:autoSpaceDN w:val="0"/>
        <w:adjustRightInd w:val="0"/>
        <w:spacing w:after="0" w:line="240" w:lineRule="auto"/>
        <w:ind w:right="1"/>
        <w:jc w:val="both"/>
        <w:rPr>
          <w:rFonts w:eastAsia="Arial" w:cstheme="minorHAnsi"/>
          <w:lang w:val="it-IT" w:eastAsia="it-IT"/>
        </w:rPr>
      </w:pPr>
    </w:p>
    <w:p w14:paraId="23F24C5C" w14:textId="77777777" w:rsidR="00C754E2" w:rsidRDefault="00C754E2" w:rsidP="00C754E2">
      <w:pPr>
        <w:autoSpaceDE w:val="0"/>
        <w:autoSpaceDN w:val="0"/>
        <w:adjustRightInd w:val="0"/>
        <w:spacing w:after="0" w:line="240" w:lineRule="auto"/>
        <w:ind w:right="1"/>
        <w:jc w:val="both"/>
        <w:rPr>
          <w:rFonts w:eastAsia="Arial" w:cstheme="minorHAnsi"/>
          <w:lang w:val="it-IT" w:eastAsia="it-IT"/>
        </w:rPr>
      </w:pPr>
      <w:r w:rsidRPr="00BF02DE">
        <w:rPr>
          <w:rFonts w:eastAsia="Arial" w:cstheme="minorHAnsi"/>
          <w:lang w:val="it-IT" w:eastAsia="it-IT"/>
        </w:rPr>
        <w:t>Non saranno presi in considerazione preventivi di importo superiore a quanto stimato dalla Stazione Appaltante.</w:t>
      </w:r>
    </w:p>
    <w:p w14:paraId="797DA75D" w14:textId="77777777" w:rsidR="00C754E2" w:rsidRPr="003D0F78" w:rsidRDefault="00C754E2" w:rsidP="003D0F78">
      <w:pPr>
        <w:spacing w:after="0" w:line="240" w:lineRule="auto"/>
        <w:ind w:left="7" w:right="1"/>
        <w:jc w:val="both"/>
        <w:rPr>
          <w:rFonts w:eastAsia="Arial" w:cstheme="minorHAnsi"/>
          <w:lang w:val="it-IT" w:eastAsia="it-IT"/>
        </w:rPr>
      </w:pPr>
    </w:p>
    <w:p w14:paraId="42A8F8D8" w14:textId="77777777" w:rsidR="002F320B" w:rsidRPr="003D0F78" w:rsidRDefault="002F320B" w:rsidP="003D0F78">
      <w:pPr>
        <w:autoSpaceDE w:val="0"/>
        <w:autoSpaceDN w:val="0"/>
        <w:adjustRightInd w:val="0"/>
        <w:spacing w:after="0" w:line="240" w:lineRule="auto"/>
        <w:ind w:right="1"/>
        <w:jc w:val="both"/>
        <w:rPr>
          <w:rFonts w:eastAsia="Arial" w:cstheme="minorHAnsi"/>
          <w:b/>
          <w:lang w:val="it-IT" w:eastAsia="it-IT"/>
        </w:rPr>
      </w:pPr>
      <w:r w:rsidRPr="003D0F78">
        <w:rPr>
          <w:rFonts w:eastAsia="Arial" w:cstheme="minorHAnsi"/>
          <w:b/>
          <w:lang w:val="it-IT" w:eastAsia="it-IT"/>
        </w:rPr>
        <w:t>OBBLIGHI DELL’AFFIDATARIO</w:t>
      </w:r>
    </w:p>
    <w:p w14:paraId="675F570D" w14:textId="764CFA0F" w:rsidR="002F320B" w:rsidRDefault="002F320B" w:rsidP="003D0F78">
      <w:pPr>
        <w:autoSpaceDE w:val="0"/>
        <w:autoSpaceDN w:val="0"/>
        <w:adjustRightInd w:val="0"/>
        <w:spacing w:after="0" w:line="240" w:lineRule="auto"/>
        <w:ind w:right="1"/>
        <w:jc w:val="both"/>
        <w:rPr>
          <w:rFonts w:eastAsia="Arial" w:cstheme="minorHAnsi"/>
          <w:lang w:val="it-IT" w:eastAsia="it-IT"/>
        </w:rPr>
      </w:pPr>
      <w:r w:rsidRPr="003D0F78">
        <w:rPr>
          <w:rFonts w:eastAsia="Arial" w:cstheme="minorHAnsi"/>
          <w:lang w:val="it-IT" w:eastAsia="it-IT"/>
        </w:rPr>
        <w:t xml:space="preserve">L’operatore economico </w:t>
      </w:r>
      <w:r w:rsidR="00C754E2">
        <w:rPr>
          <w:rFonts w:eastAsia="Arial" w:cstheme="minorHAnsi"/>
          <w:lang w:val="it-IT" w:eastAsia="it-IT"/>
        </w:rPr>
        <w:t>affidatario</w:t>
      </w:r>
      <w:r w:rsidRPr="003D0F78">
        <w:rPr>
          <w:rFonts w:eastAsia="Arial" w:cstheme="minorHAnsi"/>
          <w:lang w:val="it-IT" w:eastAsia="it-IT"/>
        </w:rPr>
        <w:t xml:space="preserve"> sarà tenuto, prima </w:t>
      </w:r>
      <w:r w:rsidR="00637396">
        <w:rPr>
          <w:rFonts w:eastAsia="Arial" w:cstheme="minorHAnsi"/>
          <w:lang w:val="it-IT" w:eastAsia="it-IT"/>
        </w:rPr>
        <w:t>dell’invio della lettera ordine</w:t>
      </w:r>
      <w:r w:rsidRPr="003D0F78">
        <w:rPr>
          <w:rFonts w:eastAsia="Arial" w:cstheme="minorHAnsi"/>
          <w:lang w:val="it-IT" w:eastAsia="it-IT"/>
        </w:rPr>
        <w:t>, a</w:t>
      </w:r>
      <w:r w:rsidR="00A4104B" w:rsidRPr="003D0F78">
        <w:rPr>
          <w:rFonts w:eastAsia="Arial" w:cstheme="minorHAnsi"/>
          <w:lang w:val="it-IT" w:eastAsia="it-IT"/>
        </w:rPr>
        <w:t xml:space="preserve"> fornire la seguente documentazione</w:t>
      </w:r>
      <w:r w:rsidRPr="003D0F78">
        <w:rPr>
          <w:rFonts w:eastAsia="Arial" w:cstheme="minorHAnsi"/>
          <w:lang w:val="it-IT" w:eastAsia="it-IT"/>
        </w:rPr>
        <w:t>:</w:t>
      </w:r>
    </w:p>
    <w:p w14:paraId="6E720411" w14:textId="77777777" w:rsidR="005C1961" w:rsidRPr="003D0F78" w:rsidRDefault="005C1961" w:rsidP="003D0F78">
      <w:pPr>
        <w:autoSpaceDE w:val="0"/>
        <w:autoSpaceDN w:val="0"/>
        <w:adjustRightInd w:val="0"/>
        <w:spacing w:after="0" w:line="240" w:lineRule="auto"/>
        <w:ind w:right="1"/>
        <w:jc w:val="both"/>
        <w:rPr>
          <w:rFonts w:eastAsia="Arial" w:cstheme="minorHAnsi"/>
          <w:lang w:val="it-IT" w:eastAsia="it-IT"/>
        </w:rPr>
      </w:pPr>
    </w:p>
    <w:p w14:paraId="0B25088B" w14:textId="77777777" w:rsidR="003D0F78" w:rsidRDefault="002F320B" w:rsidP="003D0F78">
      <w:pPr>
        <w:widowControl/>
        <w:numPr>
          <w:ilvl w:val="0"/>
          <w:numId w:val="2"/>
        </w:numPr>
        <w:autoSpaceDE w:val="0"/>
        <w:autoSpaceDN w:val="0"/>
        <w:adjustRightInd w:val="0"/>
        <w:spacing w:after="0" w:line="240" w:lineRule="auto"/>
        <w:ind w:right="1"/>
        <w:jc w:val="both"/>
        <w:rPr>
          <w:rFonts w:eastAsia="Arial" w:cstheme="minorHAnsi"/>
          <w:lang w:val="it-IT" w:eastAsia="it-IT"/>
        </w:rPr>
      </w:pPr>
      <w:r w:rsidRPr="003D0F78">
        <w:rPr>
          <w:rFonts w:eastAsia="Arial" w:cstheme="minorHAnsi"/>
          <w:lang w:val="it-IT" w:eastAsia="it-IT"/>
        </w:rPr>
        <w:t>DGUE</w:t>
      </w:r>
      <w:r w:rsidR="003D0F78">
        <w:rPr>
          <w:rFonts w:eastAsia="Arial" w:cstheme="minorHAnsi"/>
          <w:lang w:val="it-IT" w:eastAsia="it-IT"/>
        </w:rPr>
        <w:t>;</w:t>
      </w:r>
    </w:p>
    <w:p w14:paraId="5710190A" w14:textId="5C287F5E" w:rsidR="003D0F78" w:rsidRDefault="003D0F78" w:rsidP="003D0F78">
      <w:pPr>
        <w:widowControl/>
        <w:numPr>
          <w:ilvl w:val="0"/>
          <w:numId w:val="2"/>
        </w:numPr>
        <w:autoSpaceDE w:val="0"/>
        <w:autoSpaceDN w:val="0"/>
        <w:adjustRightInd w:val="0"/>
        <w:spacing w:after="0" w:line="240" w:lineRule="auto"/>
        <w:ind w:right="1"/>
        <w:jc w:val="both"/>
        <w:rPr>
          <w:rFonts w:eastAsia="Arial" w:cstheme="minorHAnsi"/>
          <w:lang w:val="it-IT" w:eastAsia="it-IT"/>
        </w:rPr>
      </w:pPr>
      <w:r>
        <w:rPr>
          <w:rFonts w:eastAsia="Arial" w:cstheme="minorHAnsi"/>
          <w:lang w:val="it-IT" w:eastAsia="it-IT"/>
        </w:rPr>
        <w:t>Dichiarazione sostitutiva integrativa al DGUE;</w:t>
      </w:r>
    </w:p>
    <w:p w14:paraId="4F9B6CBB" w14:textId="7500E6B9" w:rsidR="002F320B" w:rsidRPr="003D0F78" w:rsidRDefault="003D0F78" w:rsidP="003D0F78">
      <w:pPr>
        <w:widowControl/>
        <w:numPr>
          <w:ilvl w:val="0"/>
          <w:numId w:val="2"/>
        </w:numPr>
        <w:autoSpaceDE w:val="0"/>
        <w:autoSpaceDN w:val="0"/>
        <w:adjustRightInd w:val="0"/>
        <w:spacing w:after="0" w:line="240" w:lineRule="auto"/>
        <w:ind w:right="1"/>
        <w:jc w:val="both"/>
        <w:rPr>
          <w:rFonts w:eastAsia="Arial" w:cstheme="minorHAnsi"/>
          <w:lang w:val="it-IT" w:eastAsia="it-IT"/>
        </w:rPr>
      </w:pPr>
      <w:r>
        <w:rPr>
          <w:rFonts w:eastAsia="Arial" w:cstheme="minorHAnsi"/>
          <w:lang w:val="it-IT" w:eastAsia="it-IT"/>
        </w:rPr>
        <w:t>[in alternativa ai 2 punti precedenti]</w:t>
      </w:r>
      <w:r w:rsidR="00FB29D8" w:rsidRPr="003D0F78">
        <w:rPr>
          <w:rFonts w:eastAsia="Arial" w:cstheme="minorHAnsi"/>
          <w:lang w:val="it-IT" w:eastAsia="it-IT"/>
        </w:rPr>
        <w:t xml:space="preserve"> </w:t>
      </w:r>
      <w:r>
        <w:rPr>
          <w:rFonts w:eastAsia="Arial" w:cstheme="minorHAnsi"/>
          <w:lang w:val="it-IT" w:eastAsia="it-IT"/>
        </w:rPr>
        <w:t>Dichiarazione sostitutiva</w:t>
      </w:r>
      <w:r w:rsidR="00637396">
        <w:rPr>
          <w:rStyle w:val="FootnoteReference"/>
          <w:rFonts w:eastAsia="Arial" w:cstheme="minorHAnsi"/>
          <w:lang w:val="it-IT" w:eastAsia="it-IT"/>
        </w:rPr>
        <w:footnoteReference w:id="1"/>
      </w:r>
      <w:r w:rsidR="00637396">
        <w:rPr>
          <w:rFonts w:eastAsia="Arial" w:cstheme="minorHAnsi"/>
          <w:lang w:val="it-IT" w:eastAsia="it-IT"/>
        </w:rPr>
        <w:t xml:space="preserve"> senza DGUE</w:t>
      </w:r>
      <w:r w:rsidR="00A4104B" w:rsidRPr="003D0F78">
        <w:rPr>
          <w:rFonts w:eastAsia="Arial" w:cstheme="minorHAnsi"/>
          <w:lang w:val="it-IT" w:eastAsia="it-IT"/>
        </w:rPr>
        <w:t>;</w:t>
      </w:r>
    </w:p>
    <w:p w14:paraId="18A72810" w14:textId="5ECAEC0B" w:rsidR="002F320B" w:rsidRPr="003D0F78" w:rsidRDefault="00637396" w:rsidP="003D0F78">
      <w:pPr>
        <w:widowControl/>
        <w:numPr>
          <w:ilvl w:val="0"/>
          <w:numId w:val="2"/>
        </w:numPr>
        <w:autoSpaceDE w:val="0"/>
        <w:autoSpaceDN w:val="0"/>
        <w:adjustRightInd w:val="0"/>
        <w:spacing w:after="0" w:line="240" w:lineRule="auto"/>
        <w:ind w:right="1"/>
        <w:jc w:val="both"/>
        <w:rPr>
          <w:rFonts w:eastAsia="Arial" w:cstheme="minorHAnsi"/>
          <w:lang w:val="it-IT" w:eastAsia="it-IT"/>
        </w:rPr>
      </w:pPr>
      <w:r>
        <w:rPr>
          <w:rFonts w:eastAsia="Arial" w:cstheme="minorHAnsi"/>
          <w:lang w:val="it-IT" w:eastAsia="it-IT"/>
        </w:rPr>
        <w:t>Dichiarazione</w:t>
      </w:r>
      <w:r w:rsidR="00FB29D8" w:rsidRPr="003D0F78">
        <w:rPr>
          <w:rFonts w:eastAsia="Arial" w:cstheme="minorHAnsi"/>
          <w:lang w:val="it-IT" w:eastAsia="it-IT"/>
        </w:rPr>
        <w:t xml:space="preserve"> DNSH</w:t>
      </w:r>
      <w:r w:rsidR="002F320B" w:rsidRPr="003D0F78">
        <w:rPr>
          <w:rFonts w:eastAsia="Arial" w:cstheme="minorHAnsi"/>
          <w:lang w:val="it-IT" w:eastAsia="it-IT"/>
        </w:rPr>
        <w:t>;</w:t>
      </w:r>
    </w:p>
    <w:p w14:paraId="4C605F67" w14:textId="21893EBB" w:rsidR="002F320B" w:rsidRPr="003D0F78" w:rsidRDefault="002F320B" w:rsidP="003D0F78">
      <w:pPr>
        <w:widowControl/>
        <w:numPr>
          <w:ilvl w:val="0"/>
          <w:numId w:val="2"/>
        </w:numPr>
        <w:autoSpaceDE w:val="0"/>
        <w:autoSpaceDN w:val="0"/>
        <w:adjustRightInd w:val="0"/>
        <w:spacing w:after="0" w:line="240" w:lineRule="auto"/>
        <w:ind w:right="1"/>
        <w:jc w:val="both"/>
        <w:rPr>
          <w:rFonts w:eastAsia="Arial" w:cstheme="minorHAnsi"/>
          <w:lang w:val="it-IT" w:eastAsia="it-IT"/>
        </w:rPr>
      </w:pPr>
      <w:r w:rsidRPr="003D0F78">
        <w:rPr>
          <w:rFonts w:eastAsia="Arial" w:cstheme="minorHAnsi"/>
          <w:lang w:val="it-IT" w:eastAsia="it-IT"/>
        </w:rPr>
        <w:t>Patto di integrità;</w:t>
      </w:r>
    </w:p>
    <w:p w14:paraId="2838D7B9" w14:textId="105F2F57" w:rsidR="002F320B" w:rsidRPr="00976A11" w:rsidRDefault="00976A11" w:rsidP="00976A11">
      <w:pPr>
        <w:widowControl/>
        <w:numPr>
          <w:ilvl w:val="0"/>
          <w:numId w:val="2"/>
        </w:numPr>
        <w:autoSpaceDE w:val="0"/>
        <w:autoSpaceDN w:val="0"/>
        <w:adjustRightInd w:val="0"/>
        <w:spacing w:after="0" w:line="240" w:lineRule="auto"/>
        <w:ind w:right="1"/>
        <w:jc w:val="both"/>
        <w:rPr>
          <w:rFonts w:eastAsia="Arial" w:cstheme="minorHAnsi"/>
          <w:lang w:val="it-IT" w:eastAsia="it-IT"/>
        </w:rPr>
      </w:pPr>
      <w:r w:rsidRPr="00976A11">
        <w:rPr>
          <w:rFonts w:eastAsia="Arial" w:cstheme="minorHAnsi"/>
          <w:lang w:val="it-IT" w:eastAsia="it-IT"/>
        </w:rPr>
        <w:t>Comunicazione cc dedicato ai sensi della Legge 136/2010</w:t>
      </w:r>
      <w:r w:rsidR="003D2EDB" w:rsidRPr="003D0F78">
        <w:rPr>
          <w:rFonts w:eastAsia="Arial" w:cstheme="minorHAnsi"/>
          <w:lang w:val="it-IT" w:eastAsia="it-IT"/>
        </w:rPr>
        <w:t>;</w:t>
      </w:r>
    </w:p>
    <w:p w14:paraId="3D5E788B" w14:textId="1D9B3C99" w:rsidR="00A4104B" w:rsidRPr="00A174B9" w:rsidRDefault="00A4104B" w:rsidP="002B7997">
      <w:pPr>
        <w:widowControl/>
        <w:numPr>
          <w:ilvl w:val="0"/>
          <w:numId w:val="2"/>
        </w:numPr>
        <w:autoSpaceDE w:val="0"/>
        <w:autoSpaceDN w:val="0"/>
        <w:adjustRightInd w:val="0"/>
        <w:spacing w:after="0" w:line="240" w:lineRule="auto"/>
        <w:ind w:right="1"/>
        <w:jc w:val="both"/>
        <w:rPr>
          <w:rFonts w:eastAsia="Arial" w:cstheme="minorHAnsi"/>
          <w:lang w:val="it-IT" w:eastAsia="it-IT"/>
        </w:rPr>
      </w:pPr>
      <w:r w:rsidRPr="00A174B9">
        <w:rPr>
          <w:rFonts w:eastAsia="Arial" w:cstheme="minorHAnsi"/>
          <w:lang w:val="it-IT" w:eastAsia="it-IT"/>
        </w:rPr>
        <w:t>Dichiarazione obblighi assunzionali;</w:t>
      </w:r>
    </w:p>
    <w:p w14:paraId="5350F068" w14:textId="266097F7" w:rsidR="00A174B9" w:rsidRDefault="00A174B9" w:rsidP="002B7997">
      <w:pPr>
        <w:widowControl/>
        <w:numPr>
          <w:ilvl w:val="0"/>
          <w:numId w:val="2"/>
        </w:numPr>
        <w:autoSpaceDE w:val="0"/>
        <w:autoSpaceDN w:val="0"/>
        <w:adjustRightInd w:val="0"/>
        <w:spacing w:after="0" w:line="240" w:lineRule="auto"/>
        <w:ind w:right="1"/>
        <w:jc w:val="both"/>
        <w:rPr>
          <w:rFonts w:eastAsia="Arial" w:cstheme="minorHAnsi"/>
          <w:lang w:val="it-IT" w:eastAsia="it-IT"/>
        </w:rPr>
      </w:pPr>
      <w:r w:rsidRPr="00A174B9">
        <w:rPr>
          <w:rFonts w:eastAsia="Arial" w:cstheme="minorHAnsi"/>
          <w:lang w:val="it-IT" w:eastAsia="it-IT"/>
        </w:rPr>
        <w:t>Dichiarazione titolare effettivo;</w:t>
      </w:r>
    </w:p>
    <w:p w14:paraId="77EC3929" w14:textId="59FB107F" w:rsidR="004B433E" w:rsidRDefault="004B433E" w:rsidP="002B7997">
      <w:pPr>
        <w:widowControl/>
        <w:numPr>
          <w:ilvl w:val="0"/>
          <w:numId w:val="2"/>
        </w:numPr>
        <w:autoSpaceDE w:val="0"/>
        <w:autoSpaceDN w:val="0"/>
        <w:adjustRightInd w:val="0"/>
        <w:spacing w:after="0" w:line="240" w:lineRule="auto"/>
        <w:ind w:right="1"/>
        <w:jc w:val="both"/>
        <w:rPr>
          <w:rFonts w:eastAsia="Arial" w:cstheme="minorHAnsi"/>
          <w:lang w:val="it-IT" w:eastAsia="it-IT"/>
        </w:rPr>
      </w:pPr>
      <w:r w:rsidRPr="004B433E">
        <w:rPr>
          <w:rFonts w:eastAsia="Arial" w:cstheme="minorHAnsi"/>
          <w:lang w:val="it-IT" w:eastAsia="it-IT"/>
        </w:rPr>
        <w:t>Dichiarazione assenza conflitto interessi titolare effettivo</w:t>
      </w:r>
      <w:r>
        <w:rPr>
          <w:rFonts w:eastAsia="Arial" w:cstheme="minorHAnsi"/>
          <w:lang w:val="it-IT" w:eastAsia="it-IT"/>
        </w:rPr>
        <w:t>;</w:t>
      </w:r>
    </w:p>
    <w:p w14:paraId="21142124" w14:textId="2F61E85F" w:rsidR="00DD2730" w:rsidRPr="00A174B9" w:rsidRDefault="00DD2730" w:rsidP="002B7997">
      <w:pPr>
        <w:widowControl/>
        <w:numPr>
          <w:ilvl w:val="0"/>
          <w:numId w:val="2"/>
        </w:numPr>
        <w:autoSpaceDE w:val="0"/>
        <w:autoSpaceDN w:val="0"/>
        <w:adjustRightInd w:val="0"/>
        <w:spacing w:after="0" w:line="240" w:lineRule="auto"/>
        <w:ind w:right="1"/>
        <w:jc w:val="both"/>
        <w:rPr>
          <w:rFonts w:eastAsia="Arial" w:cstheme="minorHAnsi"/>
          <w:lang w:val="it-IT" w:eastAsia="it-IT"/>
        </w:rPr>
      </w:pPr>
      <w:r w:rsidRPr="00DD2730">
        <w:rPr>
          <w:rFonts w:eastAsia="Arial" w:cstheme="minorHAnsi"/>
          <w:lang w:val="it-IT" w:eastAsia="it-IT"/>
        </w:rPr>
        <w:t>Dichiarazione DPCM 187</w:t>
      </w:r>
      <w:r>
        <w:rPr>
          <w:rFonts w:eastAsia="Arial" w:cstheme="minorHAnsi"/>
          <w:lang w:val="it-IT" w:eastAsia="it-IT"/>
        </w:rPr>
        <w:t xml:space="preserve"> </w:t>
      </w:r>
      <w:r w:rsidRPr="00DD2730">
        <w:rPr>
          <w:rFonts w:eastAsia="Arial" w:cstheme="minorHAnsi"/>
          <w:lang w:val="it-IT" w:eastAsia="it-IT"/>
        </w:rPr>
        <w:t>1991</w:t>
      </w:r>
      <w:r>
        <w:rPr>
          <w:rFonts w:eastAsia="Arial" w:cstheme="minorHAnsi"/>
          <w:lang w:val="it-IT" w:eastAsia="it-IT"/>
        </w:rPr>
        <w:t>;</w:t>
      </w:r>
    </w:p>
    <w:p w14:paraId="12204E10" w14:textId="7FCEA7F6" w:rsidR="00976A11" w:rsidRPr="00A174B9" w:rsidRDefault="00A174B9" w:rsidP="003D0F78">
      <w:pPr>
        <w:widowControl/>
        <w:numPr>
          <w:ilvl w:val="0"/>
          <w:numId w:val="2"/>
        </w:numPr>
        <w:autoSpaceDE w:val="0"/>
        <w:autoSpaceDN w:val="0"/>
        <w:adjustRightInd w:val="0"/>
        <w:spacing w:after="0" w:line="240" w:lineRule="auto"/>
        <w:ind w:right="1"/>
        <w:jc w:val="both"/>
        <w:rPr>
          <w:rFonts w:eastAsia="Arial" w:cstheme="minorHAnsi"/>
          <w:lang w:val="it-IT" w:eastAsia="it-IT"/>
        </w:rPr>
      </w:pPr>
      <w:r w:rsidRPr="00A174B9">
        <w:rPr>
          <w:rFonts w:eastAsia="Arial" w:cstheme="minorHAnsi"/>
          <w:i/>
          <w:lang w:val="it-IT" w:eastAsia="it-IT"/>
        </w:rPr>
        <w:t xml:space="preserve">[eventuale] </w:t>
      </w:r>
      <w:r w:rsidR="00976A11" w:rsidRPr="00A174B9">
        <w:rPr>
          <w:rFonts w:eastAsia="Arial" w:cstheme="minorHAnsi"/>
          <w:lang w:val="it-IT" w:eastAsia="it-IT"/>
        </w:rPr>
        <w:t>Assolvimento dell’imposta di bollo</w:t>
      </w:r>
      <w:r w:rsidR="00BF4487" w:rsidRPr="00A174B9">
        <w:rPr>
          <w:rFonts w:eastAsia="Arial" w:cstheme="minorHAnsi"/>
          <w:lang w:val="it-IT" w:eastAsia="it-IT"/>
        </w:rPr>
        <w:t>;</w:t>
      </w:r>
    </w:p>
    <w:p w14:paraId="61EE0FDC" w14:textId="1D425FB5" w:rsidR="00976A11" w:rsidRPr="00A174B9" w:rsidRDefault="00A174B9" w:rsidP="00976A11">
      <w:pPr>
        <w:widowControl/>
        <w:numPr>
          <w:ilvl w:val="0"/>
          <w:numId w:val="2"/>
        </w:numPr>
        <w:autoSpaceDE w:val="0"/>
        <w:autoSpaceDN w:val="0"/>
        <w:adjustRightInd w:val="0"/>
        <w:spacing w:after="0" w:line="240" w:lineRule="auto"/>
        <w:ind w:right="1"/>
        <w:jc w:val="both"/>
        <w:rPr>
          <w:rFonts w:eastAsia="Arial" w:cstheme="minorHAnsi"/>
          <w:lang w:val="it-IT" w:eastAsia="it-IT"/>
        </w:rPr>
      </w:pPr>
      <w:r w:rsidRPr="00A174B9">
        <w:rPr>
          <w:rFonts w:eastAsia="Arial" w:cstheme="minorHAnsi"/>
          <w:i/>
          <w:lang w:val="it-IT" w:eastAsia="it-IT"/>
        </w:rPr>
        <w:t xml:space="preserve">[eventuale] </w:t>
      </w:r>
      <w:r w:rsidR="00976A11" w:rsidRPr="00A174B9">
        <w:rPr>
          <w:rFonts w:eastAsia="Arial" w:cstheme="minorHAnsi"/>
          <w:i/>
          <w:lang w:val="it-IT" w:eastAsia="it-IT"/>
        </w:rPr>
        <w:t>PassOE</w:t>
      </w:r>
      <w:r w:rsidR="00976A11" w:rsidRPr="00A174B9">
        <w:rPr>
          <w:rFonts w:eastAsia="Arial" w:cstheme="minorHAnsi"/>
          <w:lang w:val="it-IT" w:eastAsia="it-IT"/>
        </w:rPr>
        <w:t xml:space="preserve"> (Servizio </w:t>
      </w:r>
      <w:r w:rsidR="005C1961" w:rsidRPr="00A174B9">
        <w:rPr>
          <w:rFonts w:eastAsia="Arial" w:cstheme="minorHAnsi"/>
          <w:lang w:val="it-IT" w:eastAsia="it-IT"/>
        </w:rPr>
        <w:t>FVOE</w:t>
      </w:r>
      <w:r w:rsidR="00976A11" w:rsidRPr="00A174B9">
        <w:rPr>
          <w:rFonts w:eastAsia="Arial" w:cstheme="minorHAnsi"/>
          <w:lang w:val="it-IT" w:eastAsia="it-IT"/>
        </w:rPr>
        <w:t>, ANAC);</w:t>
      </w:r>
    </w:p>
    <w:p w14:paraId="543F7662" w14:textId="77777777" w:rsidR="00976A11" w:rsidRPr="003D0F78" w:rsidRDefault="00976A11" w:rsidP="005C1961">
      <w:pPr>
        <w:widowControl/>
        <w:autoSpaceDE w:val="0"/>
        <w:autoSpaceDN w:val="0"/>
        <w:adjustRightInd w:val="0"/>
        <w:spacing w:after="0" w:line="240" w:lineRule="auto"/>
        <w:ind w:right="1"/>
        <w:jc w:val="both"/>
        <w:rPr>
          <w:rFonts w:eastAsia="Arial" w:cstheme="minorHAnsi"/>
          <w:lang w:val="it-IT" w:eastAsia="it-IT"/>
        </w:rPr>
      </w:pPr>
    </w:p>
    <w:p w14:paraId="27B89DDD" w14:textId="77777777" w:rsidR="002F320B" w:rsidRPr="003D0F78" w:rsidRDefault="002F320B" w:rsidP="003D0F78">
      <w:pPr>
        <w:autoSpaceDE w:val="0"/>
        <w:autoSpaceDN w:val="0"/>
        <w:adjustRightInd w:val="0"/>
        <w:spacing w:after="0" w:line="240" w:lineRule="auto"/>
        <w:ind w:left="720" w:right="1"/>
        <w:jc w:val="both"/>
        <w:rPr>
          <w:rFonts w:eastAsia="Arial" w:cstheme="minorHAnsi"/>
          <w:b/>
          <w:lang w:val="it-IT" w:eastAsia="it-IT"/>
        </w:rPr>
      </w:pPr>
    </w:p>
    <w:p w14:paraId="708CEFF7" w14:textId="77777777" w:rsidR="002F320B" w:rsidRPr="003D0F78" w:rsidRDefault="002F320B" w:rsidP="003D0F78">
      <w:pPr>
        <w:spacing w:after="0" w:line="240" w:lineRule="auto"/>
        <w:ind w:right="1"/>
        <w:rPr>
          <w:rFonts w:eastAsia="Arial" w:cstheme="minorHAnsi"/>
          <w:lang w:val="it-IT" w:eastAsia="it-IT"/>
        </w:rPr>
      </w:pPr>
      <w:r w:rsidRPr="003D0F78">
        <w:rPr>
          <w:rFonts w:eastAsia="Arial" w:cstheme="minorHAnsi"/>
          <w:b/>
          <w:lang w:val="it-IT" w:eastAsia="it-IT"/>
        </w:rPr>
        <w:t>SUBAPPALTO</w:t>
      </w:r>
    </w:p>
    <w:p w14:paraId="69DEB7E9" w14:textId="2F34BD5A" w:rsidR="002F320B" w:rsidRPr="003D0F78" w:rsidRDefault="002F320B" w:rsidP="003D0F78">
      <w:pPr>
        <w:spacing w:after="0" w:line="240" w:lineRule="auto"/>
        <w:ind w:right="1"/>
        <w:rPr>
          <w:rFonts w:eastAsia="Arial" w:cstheme="minorHAnsi"/>
          <w:lang w:val="it-IT" w:eastAsia="it-IT"/>
        </w:rPr>
      </w:pPr>
      <w:r w:rsidRPr="003D0F78">
        <w:rPr>
          <w:rFonts w:eastAsia="Arial" w:cstheme="minorHAnsi"/>
          <w:lang w:val="it-IT" w:eastAsia="it-IT"/>
        </w:rPr>
        <w:t xml:space="preserve">Non è consentito il subappalto </w:t>
      </w:r>
      <w:r w:rsidR="00C8231C">
        <w:rPr>
          <w:rFonts w:eastAsia="Arial" w:cstheme="minorHAnsi"/>
          <w:lang w:val="it-IT" w:eastAsia="it-IT"/>
        </w:rPr>
        <w:t>della prestazione prevalente</w:t>
      </w:r>
      <w:r w:rsidRPr="003D0F78">
        <w:rPr>
          <w:rFonts w:eastAsia="Arial" w:cstheme="minorHAnsi"/>
          <w:lang w:val="it-IT" w:eastAsia="it-IT"/>
        </w:rPr>
        <w:t xml:space="preserve"> oggetto dell’affidamento</w:t>
      </w:r>
      <w:r w:rsidR="00C8231C">
        <w:rPr>
          <w:rFonts w:eastAsia="Arial" w:cstheme="minorHAnsi"/>
          <w:lang w:val="it-IT" w:eastAsia="it-IT"/>
        </w:rPr>
        <w:t>, fermi restando i limiti e le condizioni di ricorso al subappalto per le prestazioni secondarie o accessorie</w:t>
      </w:r>
      <w:r w:rsidRPr="003D0F78">
        <w:rPr>
          <w:rFonts w:eastAsia="Arial" w:cstheme="minorHAnsi"/>
          <w:lang w:val="it-IT" w:eastAsia="it-IT"/>
        </w:rPr>
        <w:t>.</w:t>
      </w:r>
    </w:p>
    <w:p w14:paraId="2042561D" w14:textId="77777777" w:rsidR="002F320B" w:rsidRPr="003D0F78" w:rsidRDefault="002F320B" w:rsidP="003D0F78">
      <w:pPr>
        <w:spacing w:after="0" w:line="240" w:lineRule="auto"/>
        <w:ind w:right="1"/>
        <w:rPr>
          <w:rFonts w:eastAsia="Arial" w:cstheme="minorHAnsi"/>
          <w:b/>
          <w:lang w:val="it-IT" w:eastAsia="it-IT"/>
        </w:rPr>
      </w:pPr>
    </w:p>
    <w:p w14:paraId="2BEE62AA" w14:textId="6AF87D51" w:rsidR="002F320B" w:rsidRPr="003D0F78" w:rsidRDefault="002F320B" w:rsidP="003D0F78">
      <w:pPr>
        <w:spacing w:after="0" w:line="240" w:lineRule="auto"/>
        <w:ind w:right="1"/>
        <w:rPr>
          <w:rFonts w:eastAsia="Arial" w:cstheme="minorHAnsi"/>
          <w:b/>
          <w:lang w:val="it-IT" w:eastAsia="it-IT"/>
        </w:rPr>
      </w:pPr>
      <w:r w:rsidRPr="003D0F78">
        <w:rPr>
          <w:rFonts w:eastAsia="Arial" w:cstheme="minorHAnsi"/>
          <w:b/>
          <w:lang w:val="it-IT" w:eastAsia="it-IT"/>
        </w:rPr>
        <w:t>CHIARIMENTI</w:t>
      </w:r>
    </w:p>
    <w:p w14:paraId="404BF642" w14:textId="47A7FA88" w:rsidR="002F320B" w:rsidRPr="003D0F78" w:rsidRDefault="002F320B" w:rsidP="003D0F78">
      <w:pPr>
        <w:spacing w:after="0" w:line="240" w:lineRule="auto"/>
        <w:ind w:right="1"/>
        <w:jc w:val="both"/>
        <w:rPr>
          <w:rFonts w:cstheme="minorHAnsi"/>
          <w:bCs/>
          <w:lang w:val="it-IT"/>
        </w:rPr>
      </w:pPr>
      <w:r w:rsidRPr="003D0F78">
        <w:rPr>
          <w:rFonts w:eastAsia="Arial" w:cstheme="minorHAnsi"/>
          <w:lang w:val="it-IT" w:eastAsia="it-IT"/>
        </w:rPr>
        <w:t xml:space="preserve">Per eventuali </w:t>
      </w:r>
      <w:r w:rsidR="005C1961">
        <w:rPr>
          <w:rFonts w:eastAsia="Arial" w:cstheme="minorHAnsi"/>
          <w:lang w:val="it-IT" w:eastAsia="it-IT"/>
        </w:rPr>
        <w:t xml:space="preserve">richieste di natura tecnica relative alla fornitura e </w:t>
      </w:r>
      <w:r w:rsidRPr="003D0F78">
        <w:rPr>
          <w:rFonts w:eastAsia="Arial" w:cstheme="minorHAnsi"/>
          <w:lang w:val="it-IT" w:eastAsia="it-IT"/>
        </w:rPr>
        <w:t xml:space="preserve">chiarimenti di natura procedurale/amministrativa </w:t>
      </w:r>
      <w:r w:rsidR="005C1961">
        <w:rPr>
          <w:rFonts w:eastAsia="Arial" w:cstheme="minorHAnsi"/>
          <w:lang w:val="it-IT" w:eastAsia="it-IT"/>
        </w:rPr>
        <w:t>l’operatore economico</w:t>
      </w:r>
      <w:r w:rsidRPr="003D0F78">
        <w:rPr>
          <w:rFonts w:eastAsia="Arial" w:cstheme="minorHAnsi"/>
          <w:lang w:val="it-IT" w:eastAsia="it-IT"/>
        </w:rPr>
        <w:t xml:space="preserve"> </w:t>
      </w:r>
      <w:r w:rsidR="005C1961">
        <w:rPr>
          <w:rFonts w:eastAsia="Arial" w:cstheme="minorHAnsi"/>
          <w:lang w:val="it-IT" w:eastAsia="it-IT"/>
        </w:rPr>
        <w:t>dovrà</w:t>
      </w:r>
      <w:r w:rsidRPr="003D0F78">
        <w:rPr>
          <w:rFonts w:eastAsia="Arial" w:cstheme="minorHAnsi"/>
          <w:lang w:val="it-IT" w:eastAsia="it-IT"/>
        </w:rPr>
        <w:t xml:space="preserve"> rivolgersi al </w:t>
      </w:r>
      <w:r w:rsidR="00A4104B" w:rsidRPr="003D0F78">
        <w:rPr>
          <w:rFonts w:eastAsia="Arial" w:cstheme="minorHAnsi"/>
          <w:lang w:val="it-IT" w:eastAsia="it-IT"/>
        </w:rPr>
        <w:t>referente</w:t>
      </w:r>
      <w:r w:rsidRPr="003D0F78">
        <w:rPr>
          <w:rFonts w:eastAsia="Arial" w:cstheme="minorHAnsi"/>
          <w:lang w:val="it-IT" w:eastAsia="it-IT"/>
        </w:rPr>
        <w:t xml:space="preserve"> della Stazione appaltante </w:t>
      </w:r>
      <w:r w:rsidR="002E1B39" w:rsidRPr="003D0F78">
        <w:rPr>
          <w:rFonts w:cstheme="minorHAnsi"/>
          <w:bCs/>
          <w:lang w:val="it-IT"/>
        </w:rPr>
        <w:t>[</w:t>
      </w:r>
      <w:r w:rsidR="002E1B39" w:rsidRPr="003D0F78">
        <w:rPr>
          <w:rFonts w:cstheme="minorHAnsi"/>
          <w:bCs/>
          <w:highlight w:val="yellow"/>
          <w:lang w:val="it-IT"/>
        </w:rPr>
        <w:t>completare</w:t>
      </w:r>
      <w:r w:rsidR="002E1B39" w:rsidRPr="003D0F78">
        <w:rPr>
          <w:rFonts w:cstheme="minorHAnsi"/>
          <w:bCs/>
          <w:lang w:val="it-IT"/>
        </w:rPr>
        <w:t>]</w:t>
      </w:r>
      <w:r w:rsidR="002E1B39" w:rsidRPr="003D0F78">
        <w:rPr>
          <w:rFonts w:cstheme="minorHAnsi"/>
          <w:b/>
          <w:lang w:val="it-IT"/>
        </w:rPr>
        <w:t xml:space="preserve"> </w:t>
      </w:r>
      <w:r w:rsidR="00A4104B" w:rsidRPr="003D0F78">
        <w:rPr>
          <w:rFonts w:eastAsia="Arial" w:cstheme="minorHAnsi"/>
          <w:lang w:val="it-IT" w:eastAsia="it-IT"/>
        </w:rPr>
        <w:t>all’indirizzo email</w:t>
      </w:r>
      <w:r w:rsidRPr="003D0F78">
        <w:rPr>
          <w:rFonts w:eastAsia="Arial" w:cstheme="minorHAnsi"/>
          <w:lang w:val="it-IT" w:eastAsia="it-IT"/>
        </w:rPr>
        <w:t xml:space="preserve"> </w:t>
      </w:r>
      <w:r w:rsidR="002E1B39" w:rsidRPr="003D0F78">
        <w:rPr>
          <w:rFonts w:cstheme="minorHAnsi"/>
          <w:bCs/>
          <w:lang w:val="it-IT"/>
        </w:rPr>
        <w:t>[</w:t>
      </w:r>
      <w:r w:rsidR="002E1B39" w:rsidRPr="003D0F78">
        <w:rPr>
          <w:rFonts w:cstheme="minorHAnsi"/>
          <w:bCs/>
          <w:highlight w:val="yellow"/>
          <w:lang w:val="it-IT"/>
        </w:rPr>
        <w:t>completare</w:t>
      </w:r>
      <w:r w:rsidR="002E1B39" w:rsidRPr="003D0F78">
        <w:rPr>
          <w:rFonts w:cstheme="minorHAnsi"/>
          <w:bCs/>
          <w:lang w:val="it-IT"/>
        </w:rPr>
        <w:t>]</w:t>
      </w:r>
    </w:p>
    <w:p w14:paraId="545A0BF4" w14:textId="77777777" w:rsidR="002E1B39" w:rsidRPr="003D0F78" w:rsidRDefault="002E1B39" w:rsidP="003D0F78">
      <w:pPr>
        <w:spacing w:after="0" w:line="240" w:lineRule="auto"/>
        <w:ind w:right="1"/>
        <w:jc w:val="both"/>
        <w:rPr>
          <w:rFonts w:eastAsia="Times New Roman" w:cstheme="minorHAnsi"/>
          <w:lang w:val="it-IT" w:eastAsia="it-IT"/>
        </w:rPr>
      </w:pPr>
    </w:p>
    <w:p w14:paraId="3D331885" w14:textId="77777777" w:rsidR="002F320B" w:rsidRPr="003D0F78" w:rsidRDefault="002F320B" w:rsidP="003D0F78">
      <w:pPr>
        <w:spacing w:after="0" w:line="240" w:lineRule="auto"/>
        <w:ind w:right="1"/>
        <w:rPr>
          <w:rFonts w:eastAsia="Arial" w:cstheme="minorHAnsi"/>
          <w:b/>
          <w:lang w:val="it-IT" w:eastAsia="it-IT"/>
        </w:rPr>
      </w:pPr>
      <w:r w:rsidRPr="003D0F78">
        <w:rPr>
          <w:rFonts w:eastAsia="Arial" w:cstheme="minorHAnsi"/>
          <w:b/>
          <w:lang w:val="it-IT" w:eastAsia="it-IT"/>
        </w:rPr>
        <w:t>TRATTAMENTO DEI DATI PERSONALI</w:t>
      </w:r>
    </w:p>
    <w:p w14:paraId="6C407849" w14:textId="5846BA0B" w:rsidR="002F320B" w:rsidRPr="003D0F78" w:rsidRDefault="002F320B" w:rsidP="003D0F78">
      <w:pPr>
        <w:spacing w:after="0" w:line="240" w:lineRule="auto"/>
        <w:ind w:right="1"/>
        <w:jc w:val="both"/>
        <w:rPr>
          <w:rFonts w:eastAsia="Arial" w:cstheme="minorHAnsi"/>
          <w:lang w:val="it-IT" w:eastAsia="it-IT"/>
        </w:rPr>
      </w:pPr>
      <w:r w:rsidRPr="003D0F78">
        <w:rPr>
          <w:rFonts w:eastAsia="Arial" w:cstheme="minorHAnsi"/>
          <w:lang w:val="it-IT" w:eastAsia="it-IT"/>
        </w:rPr>
        <w:t xml:space="preserve">I dati raccolti saranno trattati </w:t>
      </w:r>
      <w:r w:rsidR="00A4104B" w:rsidRPr="003D0F78">
        <w:rPr>
          <w:rFonts w:eastAsia="Arial" w:cstheme="minorHAnsi"/>
          <w:lang w:val="it-IT" w:eastAsia="it-IT"/>
        </w:rPr>
        <w:t xml:space="preserve">in conformità alla normativa vigente </w:t>
      </w:r>
      <w:r w:rsidRPr="003D0F78">
        <w:rPr>
          <w:rFonts w:eastAsia="Arial" w:cstheme="minorHAnsi"/>
          <w:lang w:val="it-IT" w:eastAsia="it-IT"/>
        </w:rPr>
        <w:t xml:space="preserve">e </w:t>
      </w:r>
      <w:r w:rsidR="00A4104B" w:rsidRPr="003D0F78">
        <w:rPr>
          <w:rFonts w:eastAsia="Arial" w:cstheme="minorHAnsi"/>
          <w:lang w:val="it-IT" w:eastAsia="it-IT"/>
        </w:rPr>
        <w:t>in particolare a</w:t>
      </w:r>
      <w:r w:rsidRPr="003D0F78">
        <w:rPr>
          <w:rFonts w:eastAsia="Arial" w:cstheme="minorHAnsi"/>
          <w:lang w:val="it-IT" w:eastAsia="it-IT"/>
        </w:rPr>
        <w:t xml:space="preserve">l GDPR 2016/679 </w:t>
      </w:r>
      <w:r w:rsidR="00A4104B" w:rsidRPr="003D0F78">
        <w:rPr>
          <w:rFonts w:eastAsia="Arial" w:cstheme="minorHAnsi"/>
          <w:lang w:val="it-IT" w:eastAsia="it-IT"/>
        </w:rPr>
        <w:t>esclusivamente nell’ambito del</w:t>
      </w:r>
      <w:r w:rsidRPr="003D0F78">
        <w:rPr>
          <w:rFonts w:eastAsia="Arial" w:cstheme="minorHAnsi"/>
          <w:lang w:val="it-IT" w:eastAsia="it-IT"/>
        </w:rPr>
        <w:t xml:space="preserve"> presente </w:t>
      </w:r>
      <w:r w:rsidR="00A4104B" w:rsidRPr="003D0F78">
        <w:rPr>
          <w:rFonts w:eastAsia="Arial" w:cstheme="minorHAnsi"/>
          <w:lang w:val="it-IT" w:eastAsia="it-IT"/>
        </w:rPr>
        <w:t>avviso</w:t>
      </w:r>
      <w:r w:rsidRPr="003D0F78">
        <w:rPr>
          <w:rFonts w:eastAsia="Arial" w:cstheme="minorHAnsi"/>
          <w:lang w:val="it-IT" w:eastAsia="it-IT"/>
        </w:rPr>
        <w:t>.</w:t>
      </w:r>
    </w:p>
    <w:p w14:paraId="24B31B66" w14:textId="77777777" w:rsidR="002E1B39" w:rsidRPr="003D0F78" w:rsidRDefault="002E1B39" w:rsidP="003D0F78">
      <w:pPr>
        <w:spacing w:after="0" w:line="240" w:lineRule="auto"/>
        <w:ind w:right="1"/>
        <w:jc w:val="center"/>
        <w:rPr>
          <w:rFonts w:eastAsia="Arial" w:cstheme="minorHAnsi"/>
          <w:lang w:val="it-IT" w:eastAsia="it-IT"/>
        </w:rPr>
      </w:pPr>
    </w:p>
    <w:p w14:paraId="09E2C04F" w14:textId="3D1EBF2F" w:rsidR="000151A3" w:rsidRPr="003D0F78" w:rsidRDefault="003D0F78" w:rsidP="003D0F78">
      <w:pPr>
        <w:tabs>
          <w:tab w:val="left" w:pos="901"/>
          <w:tab w:val="left" w:pos="3600"/>
        </w:tabs>
        <w:spacing w:after="0" w:line="240" w:lineRule="auto"/>
        <w:ind w:left="5245"/>
        <w:jc w:val="center"/>
        <w:rPr>
          <w:rFonts w:cstheme="minorHAnsi"/>
          <w:b/>
          <w:lang w:val="it-IT"/>
        </w:rPr>
      </w:pPr>
      <w:r w:rsidRPr="003D0F78">
        <w:rPr>
          <w:rFonts w:cstheme="minorHAnsi"/>
          <w:b/>
          <w:lang w:val="it-IT"/>
        </w:rPr>
        <w:t>Il Direttore</w:t>
      </w:r>
      <w:r w:rsidR="002E1B39" w:rsidRPr="003D0F78">
        <w:rPr>
          <w:rFonts w:cstheme="minorHAnsi"/>
          <w:b/>
          <w:lang w:val="it-IT"/>
        </w:rPr>
        <w:tab/>
      </w:r>
    </w:p>
    <w:p w14:paraId="7EE2CD81" w14:textId="5DF2D4A8" w:rsidR="00FF4296" w:rsidRPr="003D0F78" w:rsidRDefault="00FF4296" w:rsidP="003D0F78">
      <w:pPr>
        <w:tabs>
          <w:tab w:val="left" w:pos="3600"/>
        </w:tabs>
        <w:spacing w:after="0" w:line="240" w:lineRule="auto"/>
        <w:rPr>
          <w:rFonts w:cstheme="minorHAnsi"/>
          <w:lang w:val="it-IT"/>
        </w:rPr>
      </w:pPr>
      <w:r w:rsidRPr="003D0F78">
        <w:rPr>
          <w:rFonts w:cstheme="minorHAnsi"/>
          <w:lang w:val="it-IT"/>
        </w:rPr>
        <w:tab/>
      </w:r>
    </w:p>
    <w:sectPr w:rsidR="00FF4296" w:rsidRPr="003D0F78" w:rsidSect="00637396">
      <w:headerReference w:type="even" r:id="rId11"/>
      <w:headerReference w:type="default" r:id="rId12"/>
      <w:footerReference w:type="even" r:id="rId13"/>
      <w:footerReference w:type="default" r:id="rId14"/>
      <w:headerReference w:type="first" r:id="rId15"/>
      <w:footerReference w:type="first" r:id="rId16"/>
      <w:pgSz w:w="11900" w:h="16840"/>
      <w:pgMar w:top="1985" w:right="701" w:bottom="1843" w:left="1134" w:header="23" w:footer="41"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C6FDD8" w14:textId="77777777" w:rsidR="000F62BD" w:rsidRDefault="000F62BD" w:rsidP="000151A3">
      <w:r>
        <w:separator/>
      </w:r>
    </w:p>
  </w:endnote>
  <w:endnote w:type="continuationSeparator" w:id="0">
    <w:p w14:paraId="5EA1D0F0" w14:textId="77777777" w:rsidR="000F62BD" w:rsidRDefault="000F62BD" w:rsidP="000151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854D97" w14:textId="77777777" w:rsidR="00112257" w:rsidRDefault="00112257">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88A348" w14:textId="5B2F8501" w:rsidR="000151A3" w:rsidRPr="00112257" w:rsidRDefault="00112257" w:rsidP="00112257">
    <w:pPr>
      <w:pStyle w:val="Footer"/>
    </w:pPr>
    <w:bookmarkStart w:id="0" w:name="_GoBack"/>
    <w:r>
      <w:rPr>
        <w:noProof/>
        <w:lang w:val="en-GB" w:eastAsia="en-GB"/>
      </w:rPr>
      <w:drawing>
        <wp:anchor distT="0" distB="0" distL="114300" distR="114300" simplePos="0" relativeHeight="251667456" behindDoc="1" locked="0" layoutInCell="1" allowOverlap="1" wp14:anchorId="490E58B2" wp14:editId="28E108EA">
          <wp:simplePos x="0" y="0"/>
          <wp:positionH relativeFrom="margin">
            <wp:posOffset>4826000</wp:posOffset>
          </wp:positionH>
          <wp:positionV relativeFrom="paragraph">
            <wp:posOffset>-457200</wp:posOffset>
          </wp:positionV>
          <wp:extent cx="1493520" cy="321310"/>
          <wp:effectExtent l="0" t="0" r="0" b="2540"/>
          <wp:wrapNone/>
          <wp:docPr id="21" name="Picture 21" descr="https://nffa-di.it/wp-content/uploads/2023/01/nffa-d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https://nffa-di.it/wp-content/uploads/2023/01/nffa-di.png"/>
                  <pic:cNvPicPr>
                    <a:picLocks noChangeAspect="1" noChangeArrowheads="1"/>
                  </pic:cNvPicPr>
                </pic:nvPicPr>
                <pic:blipFill rotWithShape="1">
                  <a:blip r:embed="rId1">
                    <a:extLst>
                      <a:ext uri="{28A0092B-C50C-407E-A947-70E740481C1C}">
                        <a14:useLocalDpi xmlns:a14="http://schemas.microsoft.com/office/drawing/2010/main" val="0"/>
                      </a:ext>
                    </a:extLst>
                  </a:blip>
                  <a:srcRect l="1385" t="3639" r="967" b="27231"/>
                  <a:stretch/>
                </pic:blipFill>
                <pic:spPr bwMode="auto">
                  <a:xfrm>
                    <a:off x="0" y="0"/>
                    <a:ext cx="1493520" cy="32131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bookmarkEnd w:id="0"/>
    <w:r>
      <w:rPr>
        <w:noProof/>
        <w:lang w:val="en-GB" w:eastAsia="en-GB"/>
      </w:rPr>
      <mc:AlternateContent>
        <mc:Choice Requires="wps">
          <w:drawing>
            <wp:anchor distT="0" distB="0" distL="114300" distR="114300" simplePos="0" relativeHeight="251665408" behindDoc="1" locked="0" layoutInCell="1" allowOverlap="1" wp14:anchorId="5F7B0EAE" wp14:editId="452053E4">
              <wp:simplePos x="0" y="0"/>
              <wp:positionH relativeFrom="margin">
                <wp:posOffset>-262890</wp:posOffset>
              </wp:positionH>
              <wp:positionV relativeFrom="page">
                <wp:posOffset>9931400</wp:posOffset>
              </wp:positionV>
              <wp:extent cx="2019300" cy="295910"/>
              <wp:effectExtent l="0" t="0" r="19050" b="27940"/>
              <wp:wrapNone/>
              <wp:docPr id="4" name="Casella di testo 4"/>
              <wp:cNvGraphicFramePr/>
              <a:graphic xmlns:a="http://schemas.openxmlformats.org/drawingml/2006/main">
                <a:graphicData uri="http://schemas.microsoft.com/office/word/2010/wordprocessingShape">
                  <wps:wsp>
                    <wps:cNvSpPr txBox="1"/>
                    <wps:spPr>
                      <a:xfrm>
                        <a:off x="0" y="0"/>
                        <a:ext cx="2019300" cy="295910"/>
                      </a:xfrm>
                      <a:prstGeom prst="rect">
                        <a:avLst/>
                      </a:prstGeom>
                      <a:noFill/>
                      <a:ln w="6350">
                        <a:solidFill>
                          <a:schemeClr val="bg1">
                            <a:lumMod val="65000"/>
                          </a:schemeClr>
                        </a:solidFill>
                        <a:prstDash val="dash"/>
                      </a:ln>
                    </wps:spPr>
                    <wps:txbx>
                      <w:txbxContent>
                        <w:p w14:paraId="746F8EDF" w14:textId="77777777" w:rsidR="00112257" w:rsidRPr="0061232E" w:rsidRDefault="00112257" w:rsidP="00112257">
                          <w:pPr>
                            <w:rPr>
                              <w:sz w:val="20"/>
                            </w:rPr>
                          </w:pPr>
                          <w:r w:rsidRPr="0061232E">
                            <w:rPr>
                              <w:sz w:val="20"/>
                            </w:rPr>
                            <w:t>SPAZIO PER INSERIRE LOGO</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F7B0EAE" id="_x0000_t202" coordsize="21600,21600" o:spt="202" path="m,l,21600r21600,l21600,xe">
              <v:stroke joinstyle="miter"/>
              <v:path gradientshapeok="t" o:connecttype="rect"/>
            </v:shapetype>
            <v:shape id="Casella di testo 4" o:spid="_x0000_s1026" type="#_x0000_t202" style="position:absolute;margin-left:-20.7pt;margin-top:782pt;width:159pt;height:23.3pt;z-index:-25165107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" filled="f" strokecolor="#a5a5a5 [2092]" strokeweight=".5pt">
              <v:stroke dashstyle="dash"/>
              <v:textbox inset="0,0,0,0">
                <w:txbxContent>
                  <w:p w14:paraId="746F8EDF" w14:textId="77777777" w:rsidR="00112257" w:rsidRPr="0061232E" w:rsidRDefault="00112257" w:rsidP="00112257">
                    <w:pPr>
                      <w:rPr>
                        <w:sz w:val="20"/>
                      </w:rPr>
                    </w:pPr>
                    <w:r w:rsidRPr="0061232E">
                      <w:rPr>
                        <w:sz w:val="20"/>
                      </w:rPr>
                      <w:t>SPAZIO PER INSERIRE LOGO</w:t>
                    </w:r>
                  </w:p>
                </w:txbxContent>
              </v:textbox>
              <w10:wrap anchorx="margin" anchory="page"/>
            </v:shape>
          </w:pict>
        </mc:Fallback>
      </mc:AlternateContent>
    </w:r>
    <w:r>
      <w:rPr>
        <w:noProof/>
        <w:lang w:val="en-GB" w:eastAsia="en-GB"/>
      </w:rPr>
      <w:drawing>
        <wp:anchor distT="0" distB="0" distL="114300" distR="114300" simplePos="0" relativeHeight="251663360" behindDoc="1" locked="0" layoutInCell="1" allowOverlap="1" wp14:anchorId="1DBD9DDD" wp14:editId="5339D571">
          <wp:simplePos x="0" y="0"/>
          <wp:positionH relativeFrom="page">
            <wp:align>right</wp:align>
          </wp:positionH>
          <wp:positionV relativeFrom="page">
            <wp:align>bottom</wp:align>
          </wp:positionV>
          <wp:extent cx="7552690" cy="953770"/>
          <wp:effectExtent l="0" t="0" r="0" b="0"/>
          <wp:wrapNone/>
          <wp:docPr id="20"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magine 4"/>
                  <pic:cNvPicPr/>
                </pic:nvPicPr>
                <pic:blipFill>
                  <a:blip r:embed="rId2" cstate="print">
                    <a:extLst>
                      <a:ext uri="{28A0092B-C50C-407E-A947-70E740481C1C}">
                        <a14:useLocalDpi xmlns:a14="http://schemas.microsoft.com/office/drawing/2010/main" val="0"/>
                      </a:ext>
                    </a:extLst>
                  </a:blip>
                  <a:stretch>
                    <a:fillRect/>
                  </a:stretch>
                </pic:blipFill>
                <pic:spPr>
                  <a:xfrm>
                    <a:off x="0" y="0"/>
                    <a:ext cx="7552690" cy="953770"/>
                  </a:xfrm>
                  <a:prstGeom prst="rect">
                    <a:avLst/>
                  </a:prstGeom>
                </pic:spPr>
              </pic:pic>
            </a:graphicData>
          </a:graphic>
          <wp14:sizeRelH relativeFrom="page">
            <wp14:pctWidth>0</wp14:pctWidth>
          </wp14:sizeRelH>
          <wp14:sizeRelV relativeFrom="page">
            <wp14:pctHeight>0</wp14:pctHeight>
          </wp14:sizeRelV>
        </wp:anchor>
      </w:drawing>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CE544E" w14:textId="77777777" w:rsidR="00112257" w:rsidRDefault="00112257">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976683" w14:textId="77777777" w:rsidR="000F62BD" w:rsidRDefault="000F62BD" w:rsidP="000151A3">
      <w:r>
        <w:separator/>
      </w:r>
    </w:p>
  </w:footnote>
  <w:footnote w:type="continuationSeparator" w:id="0">
    <w:p w14:paraId="03A3FAC9" w14:textId="77777777" w:rsidR="000F62BD" w:rsidRDefault="000F62BD" w:rsidP="000151A3">
      <w:r>
        <w:continuationSeparator/>
      </w:r>
    </w:p>
  </w:footnote>
  <w:footnote w:id="1">
    <w:p w14:paraId="72351191" w14:textId="4A9B8B74" w:rsidR="00637396" w:rsidRPr="00637396" w:rsidRDefault="00637396">
      <w:pPr>
        <w:pStyle w:val="FootnoteText"/>
        <w:rPr>
          <w:sz w:val="16"/>
          <w:szCs w:val="16"/>
          <w:lang w:val="it-IT"/>
        </w:rPr>
      </w:pPr>
      <w:r w:rsidRPr="00637396">
        <w:rPr>
          <w:rStyle w:val="FootnoteReference"/>
          <w:sz w:val="16"/>
          <w:szCs w:val="16"/>
        </w:rPr>
        <w:footnoteRef/>
      </w:r>
      <w:r w:rsidRPr="00637396">
        <w:rPr>
          <w:sz w:val="16"/>
          <w:szCs w:val="16"/>
          <w:lang w:val="it-IT"/>
        </w:rPr>
        <w:t xml:space="preserve"> La scelta di quale alternativa applicare (DGUE + Dichiarazione integrativa oppure Dichiarazione sostitutiva) è rimessa alla Stazione appaltante </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1E9268" w14:textId="77777777" w:rsidR="00112257" w:rsidRDefault="00112257">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528795" w14:textId="6E149472" w:rsidR="000151A3" w:rsidRPr="00112257" w:rsidRDefault="00112257" w:rsidP="00112257">
    <w:pPr>
      <w:pStyle w:val="Header"/>
    </w:pPr>
    <w:r w:rsidRPr="00E458D0">
      <w:rPr>
        <w:noProof/>
        <w:lang w:val="en-GB" w:eastAsia="en-GB"/>
      </w:rPr>
      <w:drawing>
        <wp:anchor distT="0" distB="0" distL="114300" distR="114300" simplePos="0" relativeHeight="251661312" behindDoc="1" locked="0" layoutInCell="1" allowOverlap="1" wp14:anchorId="268FC610" wp14:editId="4A53CE85">
          <wp:simplePos x="0" y="0"/>
          <wp:positionH relativeFrom="margin">
            <wp:posOffset>5058410</wp:posOffset>
          </wp:positionH>
          <wp:positionV relativeFrom="page">
            <wp:posOffset>321310</wp:posOffset>
          </wp:positionV>
          <wp:extent cx="1544052" cy="321780"/>
          <wp:effectExtent l="0" t="0" r="0" b="2540"/>
          <wp:wrapNone/>
          <wp:docPr id="17" name="Picture 17" descr="C:\Users\Irene\Desktop\logo_CNR_affiancato2-768x160_whit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Irene\Desktop\logo_CNR_affiancato2-768x160_white.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544052" cy="321780"/>
                  </a:xfrm>
                  <a:prstGeom prst="rect">
                    <a:avLst/>
                  </a:prstGeom>
                  <a:noFill/>
                  <a:ln>
                    <a:noFill/>
                  </a:ln>
                </pic:spPr>
              </pic:pic>
            </a:graphicData>
          </a:graphic>
          <wp14:sizeRelH relativeFrom="margin">
            <wp14:pctWidth>0</wp14:pctWidth>
          </wp14:sizeRelH>
        </wp:anchor>
      </w:drawing>
    </w:r>
    <w:r>
      <w:rPr>
        <w:noProof/>
        <w:lang w:val="en-GB" w:eastAsia="en-GB"/>
      </w:rPr>
      <w:drawing>
        <wp:anchor distT="0" distB="0" distL="114300" distR="114300" simplePos="0" relativeHeight="251659264" behindDoc="1" locked="0" layoutInCell="1" allowOverlap="1" wp14:anchorId="3DC77491" wp14:editId="4667B0DB">
          <wp:simplePos x="0" y="0"/>
          <wp:positionH relativeFrom="page">
            <wp:align>left</wp:align>
          </wp:positionH>
          <wp:positionV relativeFrom="page">
            <wp:align>top</wp:align>
          </wp:positionV>
          <wp:extent cx="7549200" cy="1170000"/>
          <wp:effectExtent l="0" t="0" r="0" b="0"/>
          <wp:wrapNone/>
          <wp:docPr id="19"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magine 3"/>
                  <pic:cNvPicPr/>
                </pic:nvPicPr>
                <pic:blipFill>
                  <a:blip r:embed="rId2" cstate="print">
                    <a:extLst>
                      <a:ext uri="{28A0092B-C50C-407E-A947-70E740481C1C}">
                        <a14:useLocalDpi xmlns:a14="http://schemas.microsoft.com/office/drawing/2010/main" val="0"/>
                      </a:ext>
                    </a:extLst>
                  </a:blip>
                  <a:stretch>
                    <a:fillRect/>
                  </a:stretch>
                </pic:blipFill>
                <pic:spPr>
                  <a:xfrm>
                    <a:off x="0" y="0"/>
                    <a:ext cx="7549200" cy="1170000"/>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054133" w14:textId="77777777" w:rsidR="00112257" w:rsidRDefault="00112257">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E01C4F"/>
    <w:multiLevelType w:val="hybridMultilevel"/>
    <w:tmpl w:val="8794D0EE"/>
    <w:lvl w:ilvl="0" w:tplc="EEE67FEA">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2355351"/>
    <w:multiLevelType w:val="hybridMultilevel"/>
    <w:tmpl w:val="70DAFB2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34770911"/>
    <w:multiLevelType w:val="hybridMultilevel"/>
    <w:tmpl w:val="26F618DC"/>
    <w:lvl w:ilvl="0" w:tplc="04100001">
      <w:start w:val="1"/>
      <w:numFmt w:val="bullet"/>
      <w:lvlText w:val=""/>
      <w:lvlJc w:val="left"/>
      <w:pPr>
        <w:ind w:left="727" w:hanging="360"/>
      </w:pPr>
      <w:rPr>
        <w:rFonts w:ascii="Symbol" w:hAnsi="Symbol" w:hint="default"/>
      </w:rPr>
    </w:lvl>
    <w:lvl w:ilvl="1" w:tplc="04100003" w:tentative="1">
      <w:start w:val="1"/>
      <w:numFmt w:val="bullet"/>
      <w:lvlText w:val="o"/>
      <w:lvlJc w:val="left"/>
      <w:pPr>
        <w:ind w:left="1447" w:hanging="360"/>
      </w:pPr>
      <w:rPr>
        <w:rFonts w:ascii="Courier New" w:hAnsi="Courier New" w:cs="Courier New" w:hint="default"/>
      </w:rPr>
    </w:lvl>
    <w:lvl w:ilvl="2" w:tplc="04100005" w:tentative="1">
      <w:start w:val="1"/>
      <w:numFmt w:val="bullet"/>
      <w:lvlText w:val=""/>
      <w:lvlJc w:val="left"/>
      <w:pPr>
        <w:ind w:left="2167" w:hanging="360"/>
      </w:pPr>
      <w:rPr>
        <w:rFonts w:ascii="Wingdings" w:hAnsi="Wingdings" w:hint="default"/>
      </w:rPr>
    </w:lvl>
    <w:lvl w:ilvl="3" w:tplc="04100001" w:tentative="1">
      <w:start w:val="1"/>
      <w:numFmt w:val="bullet"/>
      <w:lvlText w:val=""/>
      <w:lvlJc w:val="left"/>
      <w:pPr>
        <w:ind w:left="2887" w:hanging="360"/>
      </w:pPr>
      <w:rPr>
        <w:rFonts w:ascii="Symbol" w:hAnsi="Symbol" w:hint="default"/>
      </w:rPr>
    </w:lvl>
    <w:lvl w:ilvl="4" w:tplc="04100003" w:tentative="1">
      <w:start w:val="1"/>
      <w:numFmt w:val="bullet"/>
      <w:lvlText w:val="o"/>
      <w:lvlJc w:val="left"/>
      <w:pPr>
        <w:ind w:left="3607" w:hanging="360"/>
      </w:pPr>
      <w:rPr>
        <w:rFonts w:ascii="Courier New" w:hAnsi="Courier New" w:cs="Courier New" w:hint="default"/>
      </w:rPr>
    </w:lvl>
    <w:lvl w:ilvl="5" w:tplc="04100005" w:tentative="1">
      <w:start w:val="1"/>
      <w:numFmt w:val="bullet"/>
      <w:lvlText w:val=""/>
      <w:lvlJc w:val="left"/>
      <w:pPr>
        <w:ind w:left="4327" w:hanging="360"/>
      </w:pPr>
      <w:rPr>
        <w:rFonts w:ascii="Wingdings" w:hAnsi="Wingdings" w:hint="default"/>
      </w:rPr>
    </w:lvl>
    <w:lvl w:ilvl="6" w:tplc="04100001" w:tentative="1">
      <w:start w:val="1"/>
      <w:numFmt w:val="bullet"/>
      <w:lvlText w:val=""/>
      <w:lvlJc w:val="left"/>
      <w:pPr>
        <w:ind w:left="5047" w:hanging="360"/>
      </w:pPr>
      <w:rPr>
        <w:rFonts w:ascii="Symbol" w:hAnsi="Symbol" w:hint="default"/>
      </w:rPr>
    </w:lvl>
    <w:lvl w:ilvl="7" w:tplc="04100003" w:tentative="1">
      <w:start w:val="1"/>
      <w:numFmt w:val="bullet"/>
      <w:lvlText w:val="o"/>
      <w:lvlJc w:val="left"/>
      <w:pPr>
        <w:ind w:left="5767" w:hanging="360"/>
      </w:pPr>
      <w:rPr>
        <w:rFonts w:ascii="Courier New" w:hAnsi="Courier New" w:cs="Courier New" w:hint="default"/>
      </w:rPr>
    </w:lvl>
    <w:lvl w:ilvl="8" w:tplc="04100005" w:tentative="1">
      <w:start w:val="1"/>
      <w:numFmt w:val="bullet"/>
      <w:lvlText w:val=""/>
      <w:lvlJc w:val="left"/>
      <w:pPr>
        <w:ind w:left="6487" w:hanging="360"/>
      </w:pPr>
      <w:rPr>
        <w:rFonts w:ascii="Wingdings" w:hAnsi="Wingdings" w:hint="default"/>
      </w:rPr>
    </w:lvl>
  </w:abstractNum>
  <w:abstractNum w:abstractNumId="3" w15:restartNumberingAfterBreak="0">
    <w:nsid w:val="44152128"/>
    <w:multiLevelType w:val="hybridMultilevel"/>
    <w:tmpl w:val="208E2C38"/>
    <w:lvl w:ilvl="0" w:tplc="A05466E6">
      <w:numFmt w:val="bullet"/>
      <w:lvlText w:val="•"/>
      <w:lvlJc w:val="left"/>
      <w:pPr>
        <w:ind w:left="1080" w:hanging="720"/>
      </w:pPr>
      <w:rPr>
        <w:rFonts w:ascii="Calibri" w:eastAsia="Times New Roman" w:hAnsi="Calibri" w:cs="Calibri"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5B660F2C"/>
    <w:multiLevelType w:val="hybridMultilevel"/>
    <w:tmpl w:val="887A27D4"/>
    <w:lvl w:ilvl="0" w:tplc="04100001">
      <w:start w:val="1"/>
      <w:numFmt w:val="bullet"/>
      <w:lvlText w:val=""/>
      <w:lvlJc w:val="left"/>
      <w:pPr>
        <w:ind w:left="727" w:hanging="360"/>
      </w:pPr>
      <w:rPr>
        <w:rFonts w:ascii="Symbol" w:hAnsi="Symbol" w:hint="default"/>
      </w:rPr>
    </w:lvl>
    <w:lvl w:ilvl="1" w:tplc="04100003" w:tentative="1">
      <w:start w:val="1"/>
      <w:numFmt w:val="bullet"/>
      <w:lvlText w:val="o"/>
      <w:lvlJc w:val="left"/>
      <w:pPr>
        <w:ind w:left="1447" w:hanging="360"/>
      </w:pPr>
      <w:rPr>
        <w:rFonts w:ascii="Courier New" w:hAnsi="Courier New" w:cs="Courier New" w:hint="default"/>
      </w:rPr>
    </w:lvl>
    <w:lvl w:ilvl="2" w:tplc="04100005" w:tentative="1">
      <w:start w:val="1"/>
      <w:numFmt w:val="bullet"/>
      <w:lvlText w:val=""/>
      <w:lvlJc w:val="left"/>
      <w:pPr>
        <w:ind w:left="2167" w:hanging="360"/>
      </w:pPr>
      <w:rPr>
        <w:rFonts w:ascii="Wingdings" w:hAnsi="Wingdings" w:hint="default"/>
      </w:rPr>
    </w:lvl>
    <w:lvl w:ilvl="3" w:tplc="04100001" w:tentative="1">
      <w:start w:val="1"/>
      <w:numFmt w:val="bullet"/>
      <w:lvlText w:val=""/>
      <w:lvlJc w:val="left"/>
      <w:pPr>
        <w:ind w:left="2887" w:hanging="360"/>
      </w:pPr>
      <w:rPr>
        <w:rFonts w:ascii="Symbol" w:hAnsi="Symbol" w:hint="default"/>
      </w:rPr>
    </w:lvl>
    <w:lvl w:ilvl="4" w:tplc="04100003" w:tentative="1">
      <w:start w:val="1"/>
      <w:numFmt w:val="bullet"/>
      <w:lvlText w:val="o"/>
      <w:lvlJc w:val="left"/>
      <w:pPr>
        <w:ind w:left="3607" w:hanging="360"/>
      </w:pPr>
      <w:rPr>
        <w:rFonts w:ascii="Courier New" w:hAnsi="Courier New" w:cs="Courier New" w:hint="default"/>
      </w:rPr>
    </w:lvl>
    <w:lvl w:ilvl="5" w:tplc="04100005" w:tentative="1">
      <w:start w:val="1"/>
      <w:numFmt w:val="bullet"/>
      <w:lvlText w:val=""/>
      <w:lvlJc w:val="left"/>
      <w:pPr>
        <w:ind w:left="4327" w:hanging="360"/>
      </w:pPr>
      <w:rPr>
        <w:rFonts w:ascii="Wingdings" w:hAnsi="Wingdings" w:hint="default"/>
      </w:rPr>
    </w:lvl>
    <w:lvl w:ilvl="6" w:tplc="04100001" w:tentative="1">
      <w:start w:val="1"/>
      <w:numFmt w:val="bullet"/>
      <w:lvlText w:val=""/>
      <w:lvlJc w:val="left"/>
      <w:pPr>
        <w:ind w:left="5047" w:hanging="360"/>
      </w:pPr>
      <w:rPr>
        <w:rFonts w:ascii="Symbol" w:hAnsi="Symbol" w:hint="default"/>
      </w:rPr>
    </w:lvl>
    <w:lvl w:ilvl="7" w:tplc="04100003" w:tentative="1">
      <w:start w:val="1"/>
      <w:numFmt w:val="bullet"/>
      <w:lvlText w:val="o"/>
      <w:lvlJc w:val="left"/>
      <w:pPr>
        <w:ind w:left="5767" w:hanging="360"/>
      </w:pPr>
      <w:rPr>
        <w:rFonts w:ascii="Courier New" w:hAnsi="Courier New" w:cs="Courier New" w:hint="default"/>
      </w:rPr>
    </w:lvl>
    <w:lvl w:ilvl="8" w:tplc="04100005" w:tentative="1">
      <w:start w:val="1"/>
      <w:numFmt w:val="bullet"/>
      <w:lvlText w:val=""/>
      <w:lvlJc w:val="left"/>
      <w:pPr>
        <w:ind w:left="6487" w:hanging="360"/>
      </w:pPr>
      <w:rPr>
        <w:rFonts w:ascii="Wingdings" w:hAnsi="Wingdings" w:hint="default"/>
      </w:rPr>
    </w:lvl>
  </w:abstractNum>
  <w:num w:numId="1">
    <w:abstractNumId w:val="0"/>
  </w:num>
  <w:num w:numId="2">
    <w:abstractNumId w:val="1"/>
  </w:num>
  <w:num w:numId="3">
    <w:abstractNumId w:val="3"/>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proofState w:spelling="clean" w:grammar="clean"/>
  <w:defaultTabStop w:val="708"/>
  <w:hyphenationZone w:val="283"/>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51A3"/>
    <w:rsid w:val="000151A3"/>
    <w:rsid w:val="000B6FCB"/>
    <w:rsid w:val="000E3B01"/>
    <w:rsid w:val="000F62BD"/>
    <w:rsid w:val="00112257"/>
    <w:rsid w:val="00146C2F"/>
    <w:rsid w:val="001639EC"/>
    <w:rsid w:val="001B242E"/>
    <w:rsid w:val="002B7997"/>
    <w:rsid w:val="002D6A3C"/>
    <w:rsid w:val="002E1B39"/>
    <w:rsid w:val="002F320B"/>
    <w:rsid w:val="003D0F78"/>
    <w:rsid w:val="003D2EDB"/>
    <w:rsid w:val="003F2E4F"/>
    <w:rsid w:val="004B433E"/>
    <w:rsid w:val="005C1961"/>
    <w:rsid w:val="00615898"/>
    <w:rsid w:val="00624D2D"/>
    <w:rsid w:val="00637396"/>
    <w:rsid w:val="0065461F"/>
    <w:rsid w:val="00694A66"/>
    <w:rsid w:val="00731922"/>
    <w:rsid w:val="00751881"/>
    <w:rsid w:val="00821A84"/>
    <w:rsid w:val="00870612"/>
    <w:rsid w:val="008B7A5E"/>
    <w:rsid w:val="008F6210"/>
    <w:rsid w:val="008F64C1"/>
    <w:rsid w:val="00947C43"/>
    <w:rsid w:val="00976A11"/>
    <w:rsid w:val="009A2129"/>
    <w:rsid w:val="009D628E"/>
    <w:rsid w:val="009F2615"/>
    <w:rsid w:val="009F41F2"/>
    <w:rsid w:val="00A174B9"/>
    <w:rsid w:val="00A34E61"/>
    <w:rsid w:val="00A4104B"/>
    <w:rsid w:val="00A67177"/>
    <w:rsid w:val="00A73D07"/>
    <w:rsid w:val="00AA1B90"/>
    <w:rsid w:val="00AC554D"/>
    <w:rsid w:val="00B06D40"/>
    <w:rsid w:val="00B4223E"/>
    <w:rsid w:val="00B6328F"/>
    <w:rsid w:val="00B96FCA"/>
    <w:rsid w:val="00BB1F7C"/>
    <w:rsid w:val="00BF4487"/>
    <w:rsid w:val="00C3710B"/>
    <w:rsid w:val="00C754E2"/>
    <w:rsid w:val="00C8231C"/>
    <w:rsid w:val="00DA66B3"/>
    <w:rsid w:val="00DB5F45"/>
    <w:rsid w:val="00DD2730"/>
    <w:rsid w:val="00E8655F"/>
    <w:rsid w:val="00E95910"/>
    <w:rsid w:val="00EA6153"/>
    <w:rsid w:val="00F46B1C"/>
    <w:rsid w:val="00F87F08"/>
    <w:rsid w:val="00FB29D8"/>
    <w:rsid w:val="00FD4F9C"/>
    <w:rsid w:val="00FF4296"/>
    <w:rsid w:val="00FF6191"/>
  </w:rsids>
  <m:mathPr>
    <m:mathFont m:val="Cambria Math"/>
    <m:brkBin m:val="before"/>
    <m:brkBinSub m:val="--"/>
    <m:smallFrac m:val="0"/>
    <m:dispDef/>
    <m:lMargin m:val="0"/>
    <m:rMargin m:val="0"/>
    <m:defJc m:val="centerGroup"/>
    <m:wrapIndent m:val="1440"/>
    <m:intLim m:val="subSup"/>
    <m:naryLim m:val="undOvr"/>
  </m:mathPr>
  <w:themeFontLang w:val="it-I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7E4DED"/>
  <w15:chartTrackingRefBased/>
  <w15:docId w15:val="{D8F3A4AD-A939-804A-AEC1-19D33A710D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it-IT"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F320B"/>
    <w:pPr>
      <w:widowControl w:val="0"/>
      <w:spacing w:after="200" w:line="276" w:lineRule="auto"/>
    </w:pPr>
    <w:rPr>
      <w:sz w:val="22"/>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151A3"/>
    <w:pPr>
      <w:tabs>
        <w:tab w:val="center" w:pos="4819"/>
        <w:tab w:val="right" w:pos="9638"/>
      </w:tabs>
    </w:pPr>
  </w:style>
  <w:style w:type="character" w:customStyle="1" w:styleId="HeaderChar">
    <w:name w:val="Header Char"/>
    <w:basedOn w:val="DefaultParagraphFont"/>
    <w:link w:val="Header"/>
    <w:uiPriority w:val="99"/>
    <w:rsid w:val="000151A3"/>
  </w:style>
  <w:style w:type="paragraph" w:styleId="Footer">
    <w:name w:val="footer"/>
    <w:basedOn w:val="Normal"/>
    <w:link w:val="FooterChar"/>
    <w:uiPriority w:val="99"/>
    <w:unhideWhenUsed/>
    <w:rsid w:val="000151A3"/>
    <w:pPr>
      <w:tabs>
        <w:tab w:val="center" w:pos="4819"/>
        <w:tab w:val="right" w:pos="9638"/>
      </w:tabs>
    </w:pPr>
  </w:style>
  <w:style w:type="character" w:customStyle="1" w:styleId="FooterChar">
    <w:name w:val="Footer Char"/>
    <w:basedOn w:val="DefaultParagraphFont"/>
    <w:link w:val="Footer"/>
    <w:uiPriority w:val="99"/>
    <w:rsid w:val="000151A3"/>
  </w:style>
  <w:style w:type="paragraph" w:styleId="ListParagraph">
    <w:name w:val="List Paragraph"/>
    <w:basedOn w:val="Normal"/>
    <w:uiPriority w:val="34"/>
    <w:qFormat/>
    <w:rsid w:val="000151A3"/>
    <w:pPr>
      <w:ind w:left="720"/>
      <w:contextualSpacing/>
    </w:pPr>
  </w:style>
  <w:style w:type="paragraph" w:styleId="NormalWeb">
    <w:name w:val="Normal (Web)"/>
    <w:basedOn w:val="Normal"/>
    <w:uiPriority w:val="99"/>
    <w:unhideWhenUsed/>
    <w:rsid w:val="002E1B39"/>
    <w:pPr>
      <w:widowControl/>
      <w:spacing w:before="100" w:beforeAutospacing="1" w:after="100" w:afterAutospacing="1" w:line="240" w:lineRule="auto"/>
    </w:pPr>
    <w:rPr>
      <w:rFonts w:ascii="Times New Roman" w:eastAsia="Times New Roman" w:hAnsi="Times New Roman" w:cs="Times New Roman"/>
      <w:sz w:val="24"/>
      <w:szCs w:val="24"/>
      <w:lang w:val="it-IT" w:eastAsia="it-IT"/>
    </w:rPr>
  </w:style>
  <w:style w:type="paragraph" w:styleId="FootnoteText">
    <w:name w:val="footnote text"/>
    <w:basedOn w:val="Normal"/>
    <w:link w:val="FootnoteTextChar"/>
    <w:uiPriority w:val="99"/>
    <w:semiHidden/>
    <w:unhideWhenUsed/>
    <w:rsid w:val="00637396"/>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37396"/>
    <w:rPr>
      <w:sz w:val="20"/>
      <w:szCs w:val="20"/>
      <w:lang w:val="en-US"/>
    </w:rPr>
  </w:style>
  <w:style w:type="character" w:styleId="FootnoteReference">
    <w:name w:val="footnote reference"/>
    <w:basedOn w:val="DefaultParagraphFont"/>
    <w:uiPriority w:val="99"/>
    <w:semiHidden/>
    <w:unhideWhenUsed/>
    <w:rsid w:val="00637396"/>
    <w:rPr>
      <w:vertAlign w:val="superscript"/>
    </w:rPr>
  </w:style>
  <w:style w:type="paragraph" w:customStyle="1" w:styleId="Default">
    <w:name w:val="Default"/>
    <w:rsid w:val="00C754E2"/>
    <w:pPr>
      <w:autoSpaceDE w:val="0"/>
      <w:autoSpaceDN w:val="0"/>
      <w:adjustRightInd w:val="0"/>
    </w:pPr>
    <w:rPr>
      <w:rFonts w:ascii="Calibri" w:hAnsi="Calibri" w:cs="Calibri"/>
      <w:color w:val="000000"/>
    </w:rPr>
  </w:style>
  <w:style w:type="character" w:styleId="CommentReference">
    <w:name w:val="annotation reference"/>
    <w:basedOn w:val="DefaultParagraphFont"/>
    <w:uiPriority w:val="99"/>
    <w:semiHidden/>
    <w:unhideWhenUsed/>
    <w:rsid w:val="00870612"/>
    <w:rPr>
      <w:sz w:val="16"/>
      <w:szCs w:val="16"/>
    </w:rPr>
  </w:style>
  <w:style w:type="paragraph" w:styleId="CommentText">
    <w:name w:val="annotation text"/>
    <w:basedOn w:val="Normal"/>
    <w:link w:val="CommentTextChar"/>
    <w:uiPriority w:val="99"/>
    <w:semiHidden/>
    <w:unhideWhenUsed/>
    <w:rsid w:val="00870612"/>
    <w:pPr>
      <w:spacing w:line="240" w:lineRule="auto"/>
    </w:pPr>
    <w:rPr>
      <w:sz w:val="20"/>
      <w:szCs w:val="20"/>
    </w:rPr>
  </w:style>
  <w:style w:type="character" w:customStyle="1" w:styleId="CommentTextChar">
    <w:name w:val="Comment Text Char"/>
    <w:basedOn w:val="DefaultParagraphFont"/>
    <w:link w:val="CommentText"/>
    <w:uiPriority w:val="99"/>
    <w:semiHidden/>
    <w:rsid w:val="00870612"/>
    <w:rPr>
      <w:sz w:val="20"/>
      <w:szCs w:val="20"/>
      <w:lang w:val="en-US"/>
    </w:rPr>
  </w:style>
  <w:style w:type="paragraph" w:styleId="CommentSubject">
    <w:name w:val="annotation subject"/>
    <w:basedOn w:val="CommentText"/>
    <w:next w:val="CommentText"/>
    <w:link w:val="CommentSubjectChar"/>
    <w:uiPriority w:val="99"/>
    <w:semiHidden/>
    <w:unhideWhenUsed/>
    <w:rsid w:val="00870612"/>
    <w:rPr>
      <w:b/>
      <w:bCs/>
    </w:rPr>
  </w:style>
  <w:style w:type="character" w:customStyle="1" w:styleId="CommentSubjectChar">
    <w:name w:val="Comment Subject Char"/>
    <w:basedOn w:val="CommentTextChar"/>
    <w:link w:val="CommentSubject"/>
    <w:uiPriority w:val="99"/>
    <w:semiHidden/>
    <w:rsid w:val="00870612"/>
    <w:rPr>
      <w:b/>
      <w:bCs/>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1495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51834B6C37FF2845B0A4C56940BECE9B" ma:contentTypeVersion="0" ma:contentTypeDescription="Creare un nuovo documento." ma:contentTypeScope="" ma:versionID="609971623750ef5474a1e46f0f1c858c">
  <xsd:schema xmlns:xsd="http://www.w3.org/2001/XMLSchema" xmlns:xs="http://www.w3.org/2001/XMLSchema" xmlns:p="http://schemas.microsoft.com/office/2006/metadata/properties" targetNamespace="http://schemas.microsoft.com/office/2006/metadata/properties" ma:root="true" ma:fieldsID="3225e9aae371dd734b3cca370db3570b">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FB76EF-96BB-4AD6-B133-E904729D3ABC}">
  <ds:schemaRefs>
    <ds:schemaRef ds:uri="http://schemas.microsoft.com/sharepoint/v3/contenttype/forms"/>
  </ds:schemaRefs>
</ds:datastoreItem>
</file>

<file path=customXml/itemProps2.xml><?xml version="1.0" encoding="utf-8"?>
<ds:datastoreItem xmlns:ds="http://schemas.openxmlformats.org/officeDocument/2006/customXml" ds:itemID="{4D80AC83-D576-4381-B1A9-1A726317D0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A805E57F-5E18-47DA-A720-180778A9F40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ABF6CA2-ABE8-4431-89EB-77D41CDEAB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856</Words>
  <Characters>4883</Characters>
  <Application>Microsoft Office Word</Application>
  <DocSecurity>0</DocSecurity>
  <Lines>40</Lines>
  <Paragraphs>11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5728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Utente di Microsoft Office</dc:creator>
  <cp:keywords/>
  <dc:description/>
  <cp:lastModifiedBy>Irene Modolo</cp:lastModifiedBy>
  <cp:revision>5</cp:revision>
  <dcterms:created xsi:type="dcterms:W3CDTF">2023-08-04T07:36:00Z</dcterms:created>
  <dcterms:modified xsi:type="dcterms:W3CDTF">2023-10-12T10:56:00Z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0x01010051834B6C37FF2845B0A4C56940BECE9B</vt:lpwstr>
  </property>
</Properties>
</file>